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99" w:type="dxa"/>
        <w:tblLayout w:type="fixed"/>
        <w:tblCellMar>
          <w:left w:w="0" w:type="dxa"/>
          <w:right w:w="0" w:type="dxa"/>
        </w:tblCellMar>
        <w:tblLook w:val="01E0" w:firstRow="1" w:lastRow="1" w:firstColumn="1" w:lastColumn="1" w:noHBand="0" w:noVBand="0"/>
      </w:tblPr>
      <w:tblGrid>
        <w:gridCol w:w="3576"/>
        <w:gridCol w:w="5553"/>
      </w:tblGrid>
      <w:tr w:rsidR="00C1683C" w14:paraId="0E2297AB" w14:textId="77777777">
        <w:trPr>
          <w:trHeight w:val="741"/>
        </w:trPr>
        <w:tc>
          <w:tcPr>
            <w:tcW w:w="3576" w:type="dxa"/>
          </w:tcPr>
          <w:p w14:paraId="71078FB2" w14:textId="77777777" w:rsidR="00C1683C" w:rsidRDefault="00594306">
            <w:pPr>
              <w:pStyle w:val="TableParagraph"/>
              <w:spacing w:line="287" w:lineRule="exact"/>
              <w:ind w:right="33"/>
              <w:jc w:val="center"/>
              <w:rPr>
                <w:sz w:val="26"/>
              </w:rPr>
            </w:pPr>
            <w:r>
              <w:rPr>
                <w:sz w:val="26"/>
              </w:rPr>
              <w:t>UBND</w:t>
            </w:r>
            <w:r>
              <w:rPr>
                <w:spacing w:val="-8"/>
                <w:sz w:val="26"/>
              </w:rPr>
              <w:t xml:space="preserve"> </w:t>
            </w:r>
            <w:r>
              <w:rPr>
                <w:sz w:val="26"/>
              </w:rPr>
              <w:t>TỈNH</w:t>
            </w:r>
            <w:r>
              <w:rPr>
                <w:spacing w:val="-8"/>
                <w:sz w:val="26"/>
              </w:rPr>
              <w:t xml:space="preserve"> </w:t>
            </w:r>
            <w:r>
              <w:rPr>
                <w:sz w:val="26"/>
              </w:rPr>
              <w:t>LÂM</w:t>
            </w:r>
            <w:r>
              <w:rPr>
                <w:spacing w:val="-8"/>
                <w:sz w:val="26"/>
              </w:rPr>
              <w:t xml:space="preserve"> </w:t>
            </w:r>
            <w:r>
              <w:rPr>
                <w:spacing w:val="-4"/>
                <w:sz w:val="26"/>
              </w:rPr>
              <w:t>ĐỒNG</w:t>
            </w:r>
          </w:p>
          <w:p w14:paraId="4A20A0EA" w14:textId="77777777" w:rsidR="00C1683C" w:rsidRDefault="008D19C5">
            <w:pPr>
              <w:pStyle w:val="TableParagraph"/>
              <w:spacing w:before="6" w:line="240" w:lineRule="auto"/>
              <w:ind w:left="2" w:right="33"/>
              <w:jc w:val="center"/>
              <w:rPr>
                <w:b/>
                <w:sz w:val="26"/>
              </w:rPr>
            </w:pPr>
            <w:r>
              <w:rPr>
                <w:b/>
                <w:noProof/>
                <w:sz w:val="26"/>
                <w:lang w:val="en-US"/>
              </w:rPr>
              <mc:AlternateContent>
                <mc:Choice Requires="wps">
                  <w:drawing>
                    <wp:anchor distT="0" distB="0" distL="114300" distR="114300" simplePos="0" relativeHeight="251660288" behindDoc="0" locked="0" layoutInCell="1" allowOverlap="1" wp14:anchorId="46C8FF69" wp14:editId="27FB2D85">
                      <wp:simplePos x="0" y="0"/>
                      <wp:positionH relativeFrom="column">
                        <wp:posOffset>606839</wp:posOffset>
                      </wp:positionH>
                      <wp:positionV relativeFrom="paragraph">
                        <wp:posOffset>210848</wp:posOffset>
                      </wp:positionV>
                      <wp:extent cx="1137037"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37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5DB18AB"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pt,16.6pt" to="137.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Y2swEAALcDAAAOAAAAZHJzL2Uyb0RvYy54bWysU8GO0zAQvSPxD5bvNMmuxK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" strokecolor="black [3040]"/>
                  </w:pict>
                </mc:Fallback>
              </mc:AlternateContent>
            </w:r>
            <w:r w:rsidR="00594306">
              <w:rPr>
                <w:b/>
                <w:sz w:val="26"/>
              </w:rPr>
              <w:t>SỞ</w:t>
            </w:r>
            <w:r w:rsidR="00594306">
              <w:rPr>
                <w:b/>
                <w:spacing w:val="-6"/>
                <w:sz w:val="26"/>
              </w:rPr>
              <w:t xml:space="preserve"> </w:t>
            </w:r>
            <w:r w:rsidR="00594306" w:rsidRPr="008D19C5">
              <w:rPr>
                <w:b/>
                <w:sz w:val="26"/>
              </w:rPr>
              <w:t>GIÁO</w:t>
            </w:r>
            <w:r w:rsidR="00594306" w:rsidRPr="008D19C5">
              <w:rPr>
                <w:b/>
                <w:spacing w:val="-6"/>
                <w:sz w:val="26"/>
              </w:rPr>
              <w:t xml:space="preserve"> </w:t>
            </w:r>
            <w:r w:rsidR="00594306" w:rsidRPr="008D19C5">
              <w:rPr>
                <w:b/>
                <w:sz w:val="26"/>
              </w:rPr>
              <w:t>DỤC</w:t>
            </w:r>
            <w:r w:rsidR="00594306" w:rsidRPr="008D19C5">
              <w:rPr>
                <w:b/>
                <w:spacing w:val="-4"/>
                <w:sz w:val="26"/>
              </w:rPr>
              <w:t xml:space="preserve"> </w:t>
            </w:r>
            <w:r w:rsidR="00594306" w:rsidRPr="008D19C5">
              <w:rPr>
                <w:b/>
                <w:sz w:val="26"/>
              </w:rPr>
              <w:t>VÀ</w:t>
            </w:r>
            <w:r w:rsidR="00594306" w:rsidRPr="008D19C5">
              <w:rPr>
                <w:b/>
                <w:spacing w:val="-5"/>
                <w:sz w:val="26"/>
              </w:rPr>
              <w:t xml:space="preserve"> </w:t>
            </w:r>
            <w:r w:rsidR="00594306" w:rsidRPr="008D19C5">
              <w:rPr>
                <w:b/>
                <w:sz w:val="26"/>
              </w:rPr>
              <w:t>ĐÀO</w:t>
            </w:r>
            <w:r w:rsidR="00594306">
              <w:rPr>
                <w:b/>
                <w:spacing w:val="-6"/>
                <w:sz w:val="26"/>
              </w:rPr>
              <w:t xml:space="preserve"> </w:t>
            </w:r>
            <w:r w:rsidR="00594306">
              <w:rPr>
                <w:b/>
                <w:spacing w:val="-5"/>
                <w:sz w:val="26"/>
              </w:rPr>
              <w:t>TẠO</w:t>
            </w:r>
          </w:p>
        </w:tc>
        <w:tc>
          <w:tcPr>
            <w:tcW w:w="5553" w:type="dxa"/>
          </w:tcPr>
          <w:p w14:paraId="60CA1795" w14:textId="77777777" w:rsidR="00C1683C" w:rsidRDefault="00594306">
            <w:pPr>
              <w:pStyle w:val="TableParagraph"/>
              <w:spacing w:line="293" w:lineRule="exact"/>
              <w:ind w:left="84"/>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43F7A285" w14:textId="77777777" w:rsidR="00C1683C" w:rsidRPr="008D19C5" w:rsidRDefault="008D19C5">
            <w:pPr>
              <w:pStyle w:val="TableParagraph"/>
              <w:spacing w:line="320" w:lineRule="exact"/>
              <w:ind w:left="1135"/>
              <w:rPr>
                <w:b/>
                <w:sz w:val="28"/>
              </w:rPr>
            </w:pPr>
            <w:r>
              <w:rPr>
                <w:b/>
                <w:noProof/>
                <w:sz w:val="28"/>
                <w:lang w:val="en-US"/>
              </w:rPr>
              <mc:AlternateContent>
                <mc:Choice Requires="wps">
                  <w:drawing>
                    <wp:anchor distT="0" distB="0" distL="114300" distR="114300" simplePos="0" relativeHeight="251661312" behindDoc="0" locked="0" layoutInCell="1" allowOverlap="1" wp14:anchorId="6A0E2101" wp14:editId="3B150D76">
                      <wp:simplePos x="0" y="0"/>
                      <wp:positionH relativeFrom="column">
                        <wp:posOffset>729422</wp:posOffset>
                      </wp:positionH>
                      <wp:positionV relativeFrom="paragraph">
                        <wp:posOffset>206678</wp:posOffset>
                      </wp:positionV>
                      <wp:extent cx="209914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0991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115AED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16.25pt" to="22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" strokecolor="black [3040]"/>
                  </w:pict>
                </mc:Fallback>
              </mc:AlternateContent>
            </w:r>
            <w:r w:rsidR="00594306" w:rsidRPr="008D19C5">
              <w:rPr>
                <w:b/>
                <w:sz w:val="28"/>
              </w:rPr>
              <w:t>Độc</w:t>
            </w:r>
            <w:r w:rsidR="00594306" w:rsidRPr="008D19C5">
              <w:rPr>
                <w:b/>
                <w:spacing w:val="-10"/>
                <w:sz w:val="28"/>
              </w:rPr>
              <w:t xml:space="preserve"> </w:t>
            </w:r>
            <w:r w:rsidR="00594306" w:rsidRPr="008D19C5">
              <w:rPr>
                <w:b/>
                <w:sz w:val="28"/>
              </w:rPr>
              <w:t>lập</w:t>
            </w:r>
            <w:r w:rsidR="00594306" w:rsidRPr="008D19C5">
              <w:rPr>
                <w:b/>
                <w:spacing w:val="-7"/>
                <w:sz w:val="28"/>
              </w:rPr>
              <w:t xml:space="preserve"> </w:t>
            </w:r>
            <w:r w:rsidR="00594306" w:rsidRPr="008D19C5">
              <w:rPr>
                <w:b/>
                <w:sz w:val="28"/>
              </w:rPr>
              <w:t>-</w:t>
            </w:r>
            <w:r w:rsidR="00594306" w:rsidRPr="008D19C5">
              <w:rPr>
                <w:b/>
                <w:spacing w:val="-8"/>
                <w:sz w:val="28"/>
              </w:rPr>
              <w:t xml:space="preserve"> </w:t>
            </w:r>
            <w:r w:rsidR="00594306" w:rsidRPr="008D19C5">
              <w:rPr>
                <w:b/>
                <w:sz w:val="28"/>
              </w:rPr>
              <w:t>Tự</w:t>
            </w:r>
            <w:r w:rsidR="00594306" w:rsidRPr="008D19C5">
              <w:rPr>
                <w:b/>
                <w:spacing w:val="-7"/>
                <w:sz w:val="28"/>
              </w:rPr>
              <w:t xml:space="preserve"> </w:t>
            </w:r>
            <w:r w:rsidR="00594306" w:rsidRPr="008D19C5">
              <w:rPr>
                <w:b/>
                <w:sz w:val="28"/>
              </w:rPr>
              <w:t>do</w:t>
            </w:r>
            <w:r w:rsidR="00594306" w:rsidRPr="008D19C5">
              <w:rPr>
                <w:b/>
                <w:spacing w:val="-6"/>
                <w:sz w:val="28"/>
              </w:rPr>
              <w:t xml:space="preserve"> </w:t>
            </w:r>
            <w:r w:rsidR="00594306" w:rsidRPr="008D19C5">
              <w:rPr>
                <w:b/>
                <w:sz w:val="28"/>
              </w:rPr>
              <w:t>-</w:t>
            </w:r>
            <w:r w:rsidR="00594306" w:rsidRPr="008D19C5">
              <w:rPr>
                <w:b/>
                <w:spacing w:val="-7"/>
                <w:sz w:val="28"/>
              </w:rPr>
              <w:t xml:space="preserve"> </w:t>
            </w:r>
            <w:r w:rsidR="00594306" w:rsidRPr="008D19C5">
              <w:rPr>
                <w:b/>
                <w:sz w:val="28"/>
              </w:rPr>
              <w:t>Hạnh</w:t>
            </w:r>
            <w:r w:rsidR="00594306" w:rsidRPr="008D19C5">
              <w:rPr>
                <w:b/>
                <w:spacing w:val="-7"/>
                <w:sz w:val="28"/>
              </w:rPr>
              <w:t xml:space="preserve"> </w:t>
            </w:r>
            <w:r w:rsidR="00594306" w:rsidRPr="008D19C5">
              <w:rPr>
                <w:b/>
                <w:spacing w:val="-4"/>
                <w:sz w:val="28"/>
              </w:rPr>
              <w:t>phúc</w:t>
            </w:r>
            <w:r w:rsidR="00594306" w:rsidRPr="008D19C5">
              <w:rPr>
                <w:b/>
                <w:spacing w:val="80"/>
                <w:sz w:val="28"/>
              </w:rPr>
              <w:t xml:space="preserve"> </w:t>
            </w:r>
          </w:p>
        </w:tc>
      </w:tr>
      <w:tr w:rsidR="00C1683C" w14:paraId="64C5C9FE" w14:textId="77777777">
        <w:trPr>
          <w:trHeight w:val="438"/>
        </w:trPr>
        <w:tc>
          <w:tcPr>
            <w:tcW w:w="3576" w:type="dxa"/>
          </w:tcPr>
          <w:p w14:paraId="60213C4F" w14:textId="77777777" w:rsidR="00C1683C" w:rsidRDefault="00594306" w:rsidP="00372A61">
            <w:pPr>
              <w:pStyle w:val="TableParagraph"/>
              <w:spacing w:before="116"/>
              <w:ind w:left="664"/>
              <w:rPr>
                <w:sz w:val="28"/>
              </w:rPr>
            </w:pPr>
            <w:r>
              <w:rPr>
                <w:sz w:val="28"/>
              </w:rPr>
              <w:t>Số:</w:t>
            </w:r>
            <w:r>
              <w:rPr>
                <w:spacing w:val="-5"/>
                <w:sz w:val="28"/>
              </w:rPr>
              <w:t xml:space="preserve"> </w:t>
            </w:r>
            <w:r w:rsidR="00372A61">
              <w:rPr>
                <w:spacing w:val="-5"/>
                <w:sz w:val="28"/>
                <w:lang w:val="en-US"/>
              </w:rPr>
              <w:t xml:space="preserve">     </w:t>
            </w:r>
            <w:r>
              <w:rPr>
                <w:sz w:val="28"/>
              </w:rPr>
              <w:t>/BC-</w:t>
            </w:r>
            <w:r>
              <w:rPr>
                <w:spacing w:val="-4"/>
                <w:sz w:val="28"/>
              </w:rPr>
              <w:t>SGDĐT</w:t>
            </w:r>
          </w:p>
        </w:tc>
        <w:tc>
          <w:tcPr>
            <w:tcW w:w="5553" w:type="dxa"/>
          </w:tcPr>
          <w:p w14:paraId="76137D96" w14:textId="77777777" w:rsidR="00C1683C" w:rsidRPr="00B025EB" w:rsidRDefault="00594306" w:rsidP="00B025EB">
            <w:pPr>
              <w:pStyle w:val="TableParagraph"/>
              <w:spacing w:before="116"/>
              <w:ind w:left="145"/>
              <w:jc w:val="center"/>
              <w:rPr>
                <w:i/>
                <w:sz w:val="28"/>
                <w:lang w:val="en-US"/>
              </w:rPr>
            </w:pPr>
            <w:r>
              <w:rPr>
                <w:i/>
                <w:sz w:val="28"/>
              </w:rPr>
              <w:t>Lâm</w:t>
            </w:r>
            <w:r>
              <w:rPr>
                <w:i/>
                <w:spacing w:val="-4"/>
                <w:sz w:val="28"/>
              </w:rPr>
              <w:t xml:space="preserve"> </w:t>
            </w:r>
            <w:r>
              <w:rPr>
                <w:i/>
                <w:sz w:val="28"/>
              </w:rPr>
              <w:t>Đồng,</w:t>
            </w:r>
            <w:r>
              <w:rPr>
                <w:i/>
                <w:spacing w:val="-3"/>
                <w:sz w:val="28"/>
              </w:rPr>
              <w:t xml:space="preserve"> </w:t>
            </w:r>
            <w:r>
              <w:rPr>
                <w:i/>
                <w:sz w:val="28"/>
              </w:rPr>
              <w:t>ngày</w:t>
            </w:r>
            <w:r>
              <w:rPr>
                <w:i/>
                <w:spacing w:val="-2"/>
                <w:sz w:val="28"/>
              </w:rPr>
              <w:t xml:space="preserve"> </w:t>
            </w:r>
            <w:r w:rsidR="008D19C5">
              <w:rPr>
                <w:i/>
                <w:spacing w:val="-2"/>
                <w:sz w:val="28"/>
                <w:lang w:val="en-US"/>
              </w:rPr>
              <w:t xml:space="preserve">  </w:t>
            </w:r>
            <w:r>
              <w:rPr>
                <w:i/>
                <w:spacing w:val="-4"/>
                <w:sz w:val="28"/>
              </w:rPr>
              <w:t xml:space="preserve"> </w:t>
            </w:r>
            <w:r>
              <w:rPr>
                <w:i/>
                <w:sz w:val="28"/>
              </w:rPr>
              <w:t>tháng</w:t>
            </w:r>
            <w:r>
              <w:rPr>
                <w:i/>
                <w:spacing w:val="-2"/>
                <w:sz w:val="28"/>
              </w:rPr>
              <w:t xml:space="preserve"> </w:t>
            </w:r>
            <w:r w:rsidR="00B025EB">
              <w:rPr>
                <w:i/>
                <w:spacing w:val="-2"/>
                <w:sz w:val="28"/>
                <w:lang w:val="en-US"/>
              </w:rPr>
              <w:t>5</w:t>
            </w:r>
            <w:r>
              <w:rPr>
                <w:i/>
                <w:spacing w:val="-4"/>
                <w:sz w:val="28"/>
              </w:rPr>
              <w:t xml:space="preserve"> </w:t>
            </w:r>
            <w:r>
              <w:rPr>
                <w:i/>
                <w:sz w:val="28"/>
              </w:rPr>
              <w:t>năm</w:t>
            </w:r>
            <w:r>
              <w:rPr>
                <w:i/>
                <w:spacing w:val="-7"/>
                <w:sz w:val="28"/>
              </w:rPr>
              <w:t xml:space="preserve"> </w:t>
            </w:r>
            <w:r>
              <w:rPr>
                <w:i/>
                <w:spacing w:val="-4"/>
                <w:sz w:val="28"/>
              </w:rPr>
              <w:t>202</w:t>
            </w:r>
            <w:r w:rsidR="00B025EB">
              <w:rPr>
                <w:i/>
                <w:spacing w:val="-4"/>
                <w:sz w:val="28"/>
                <w:lang w:val="en-US"/>
              </w:rPr>
              <w:t>5</w:t>
            </w:r>
          </w:p>
        </w:tc>
      </w:tr>
    </w:tbl>
    <w:p w14:paraId="12E301B3" w14:textId="77777777" w:rsidR="00C1683C" w:rsidRDefault="00C1683C">
      <w:pPr>
        <w:pStyle w:val="BodyText"/>
        <w:spacing w:before="270"/>
        <w:ind w:left="0" w:firstLine="0"/>
        <w:jc w:val="left"/>
      </w:pPr>
    </w:p>
    <w:p w14:paraId="29C4DD23" w14:textId="77777777" w:rsidR="00C1683C" w:rsidRDefault="00594306" w:rsidP="00372A61">
      <w:pPr>
        <w:pStyle w:val="Heading1"/>
        <w:spacing w:after="120"/>
        <w:ind w:left="0" w:right="550"/>
        <w:jc w:val="center"/>
        <w:rPr>
          <w:spacing w:val="-5"/>
        </w:rPr>
      </w:pPr>
      <w:r>
        <w:t>BÁO</w:t>
      </w:r>
      <w:r>
        <w:rPr>
          <w:spacing w:val="-2"/>
        </w:rPr>
        <w:t xml:space="preserve"> </w:t>
      </w:r>
      <w:r>
        <w:rPr>
          <w:spacing w:val="-5"/>
        </w:rPr>
        <w:t>CÁO</w:t>
      </w:r>
    </w:p>
    <w:p w14:paraId="00644888" w14:textId="77777777" w:rsidR="00AC581B" w:rsidRDefault="00B025EB" w:rsidP="00E32197">
      <w:pPr>
        <w:pStyle w:val="Heading1"/>
        <w:ind w:left="0" w:right="550" w:firstLine="720"/>
        <w:jc w:val="center"/>
        <w:rPr>
          <w:spacing w:val="-5"/>
          <w:lang w:val="en-US"/>
        </w:rPr>
      </w:pPr>
      <w:r>
        <w:rPr>
          <w:spacing w:val="-5"/>
          <w:lang w:val="en-US"/>
        </w:rPr>
        <w:t xml:space="preserve">Tổng kết Cuộc thi viết chính luận bảo vệ nền tảng tư tưởng của </w:t>
      </w:r>
    </w:p>
    <w:p w14:paraId="223F4174" w14:textId="77777777" w:rsidR="00372A61" w:rsidRDefault="00AC581B" w:rsidP="00E32197">
      <w:pPr>
        <w:pStyle w:val="Heading1"/>
        <w:ind w:left="0" w:right="550" w:firstLine="720"/>
        <w:jc w:val="center"/>
        <w:rPr>
          <w:spacing w:val="-5"/>
          <w:lang w:val="en-US"/>
        </w:rPr>
      </w:pPr>
      <w:r>
        <w:rPr>
          <w:spacing w:val="-5"/>
          <w:lang w:val="en-US"/>
        </w:rPr>
        <w:t xml:space="preserve">   </w:t>
      </w:r>
      <w:r w:rsidR="00B025EB">
        <w:rPr>
          <w:spacing w:val="-5"/>
          <w:lang w:val="en-US"/>
        </w:rPr>
        <w:t>Đảng tỉnh Lâm Đồng lần thứ II, năm 2025</w:t>
      </w:r>
    </w:p>
    <w:p w14:paraId="6FBED3E2" w14:textId="77777777" w:rsidR="00292033" w:rsidRPr="00372A61" w:rsidRDefault="00292033" w:rsidP="00292033">
      <w:pPr>
        <w:pStyle w:val="Heading1"/>
        <w:ind w:left="0" w:right="550" w:firstLine="720"/>
        <w:jc w:val="center"/>
        <w:rPr>
          <w:lang w:val="en-US"/>
        </w:rPr>
      </w:pPr>
      <w:r>
        <w:rPr>
          <w:noProof/>
          <w:lang w:val="en-US"/>
        </w:rPr>
        <mc:AlternateContent>
          <mc:Choice Requires="wps">
            <w:drawing>
              <wp:anchor distT="0" distB="0" distL="114300" distR="114300" simplePos="0" relativeHeight="251659264" behindDoc="0" locked="0" layoutInCell="1" allowOverlap="1" wp14:anchorId="31B24980" wp14:editId="1FBA80FA">
                <wp:simplePos x="0" y="0"/>
                <wp:positionH relativeFrom="column">
                  <wp:posOffset>2120320</wp:posOffset>
                </wp:positionH>
                <wp:positionV relativeFrom="paragraph">
                  <wp:posOffset>6985</wp:posOffset>
                </wp:positionV>
                <wp:extent cx="1542415" cy="0"/>
                <wp:effectExtent l="0" t="0" r="19685" b="19050"/>
                <wp:wrapNone/>
                <wp:docPr id="5" name="Straight Connector 5"/>
                <wp:cNvGraphicFramePr/>
                <a:graphic xmlns:a="http://schemas.openxmlformats.org/drawingml/2006/main">
                  <a:graphicData uri="http://schemas.microsoft.com/office/word/2010/wordprocessingShape">
                    <wps:wsp>
                      <wps:cNvCnPr/>
                      <wps:spPr>
                        <a:xfrm flipV="1">
                          <a:off x="0" y="0"/>
                          <a:ext cx="1542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B385AA"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55pt" to="28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" strokecolor="black [3040]"/>
            </w:pict>
          </mc:Fallback>
        </mc:AlternateContent>
      </w:r>
    </w:p>
    <w:p w14:paraId="06D37E0A" w14:textId="77777777" w:rsidR="00C1683C" w:rsidRDefault="00B025EB" w:rsidP="00CF6335">
      <w:pPr>
        <w:pStyle w:val="BodyText"/>
        <w:spacing w:before="120" w:line="264" w:lineRule="auto"/>
        <w:ind w:left="0" w:firstLine="567"/>
        <w:rPr>
          <w:spacing w:val="-4"/>
        </w:rPr>
      </w:pPr>
      <w:r w:rsidRPr="00B025EB">
        <w:t>Thực hiện Kế hoạch số 02-KH/BTG&amp;DVTU ngày 17/02/2025 của Ban Tuyên giáo và Dân vận Tỉnh ủy về việc tổ chức triển khai Cuộc thi viết chính luận về bảo vệ nền tảng tư tưởng của Đảng tỉnh Lâm Đồng lần thứ II, năm 2025</w:t>
      </w:r>
      <w:r w:rsidR="00594306">
        <w:t>, Sở Giáo dục và Đào tạo (GDĐT) báo cáo</w:t>
      </w:r>
      <w:r w:rsidR="00594306">
        <w:rPr>
          <w:spacing w:val="-1"/>
        </w:rPr>
        <w:t xml:space="preserve"> </w:t>
      </w:r>
      <w:r w:rsidR="00594306">
        <w:t xml:space="preserve">như </w:t>
      </w:r>
      <w:r w:rsidR="00594306">
        <w:rPr>
          <w:spacing w:val="-4"/>
        </w:rPr>
        <w:t>sau:</w:t>
      </w:r>
    </w:p>
    <w:p w14:paraId="7A96FFB3" w14:textId="77777777" w:rsidR="00C16388" w:rsidRPr="003D2179" w:rsidRDefault="00C16388" w:rsidP="00CF6335">
      <w:pPr>
        <w:pStyle w:val="BodyText"/>
        <w:spacing w:before="120" w:after="120" w:line="264" w:lineRule="auto"/>
        <w:ind w:left="0" w:firstLine="567"/>
        <w:rPr>
          <w:b/>
          <w:color w:val="000000" w:themeColor="text1"/>
          <w:lang w:val="en-US"/>
        </w:rPr>
      </w:pPr>
      <w:r w:rsidRPr="003D2179">
        <w:rPr>
          <w:b/>
          <w:color w:val="000000" w:themeColor="text1"/>
          <w:lang w:val="en-US"/>
        </w:rPr>
        <w:t>I. ĐẶC ĐIỂM TÌNH HÌNH</w:t>
      </w:r>
    </w:p>
    <w:p w14:paraId="0DDC6D77" w14:textId="77777777" w:rsidR="00B025EB" w:rsidRPr="00B025EB" w:rsidRDefault="00B025EB" w:rsidP="00304E56">
      <w:pPr>
        <w:pStyle w:val="BodyText"/>
        <w:spacing w:before="120" w:after="120" w:line="264" w:lineRule="auto"/>
        <w:ind w:left="0" w:firstLine="567"/>
        <w:rPr>
          <w:shd w:val="clear" w:color="auto" w:fill="FFFFFF"/>
        </w:rPr>
      </w:pPr>
      <w:r w:rsidRPr="00B025EB">
        <w:rPr>
          <w:shd w:val="clear" w:color="auto" w:fill="FFFFFF"/>
        </w:rPr>
        <w:t xml:space="preserve">Sở Giáo dục và Đào tạo là cơ quan chuyên môn thuộc UBND tỉnh Lâm Đồng, có chức năng tham mưu, giúp UBND Tỉnh thực hiện chức năng quản lý nhà nước về các lĩnh vực giáo dục và đào tạo trên địa bàn tỉnh. Cơ quan Sở gồm có Ban Giám đốc sở và 06 phòng với 50 công chức, viên chức và người lao động (CCVC-NLĐ). </w:t>
      </w:r>
    </w:p>
    <w:p w14:paraId="5C603663" w14:textId="77777777" w:rsidR="00B025EB" w:rsidRPr="00B025EB" w:rsidRDefault="00B025EB" w:rsidP="00304E56">
      <w:pPr>
        <w:pStyle w:val="BodyText"/>
        <w:spacing w:before="120" w:after="120" w:line="264" w:lineRule="auto"/>
        <w:ind w:left="0" w:firstLine="567"/>
        <w:rPr>
          <w:shd w:val="clear" w:color="auto" w:fill="FFFFFF"/>
        </w:rPr>
      </w:pPr>
      <w:r w:rsidRPr="00B025EB">
        <w:rPr>
          <w:shd w:val="clear" w:color="auto" w:fill="FFFFFF"/>
        </w:rPr>
        <w:t xml:space="preserve">Hiện nay, toàn ngành có 661 đơn vị trường học. Trong đó Mầm non có 225 trường; Tiểu học 211 trường; THCS 156 trường; THPT 58 trường; 01 Trung tâm GDTX tỉnh; 01 Trung tâm hỗ trợ phát triển giáo dục hòa nhập tỉnh và 09 trung tâm GDNN-GDTX huyện, thành phố. CBQL, GV: 21.282 (CBQL: 1.549, GV: 16.922, TPT Đội TNTP: 299, NV: 2.512) kể cả ngoài công lập. </w:t>
      </w:r>
    </w:p>
    <w:p w14:paraId="72134ABB" w14:textId="77777777" w:rsidR="00B025EB" w:rsidRPr="00B025EB" w:rsidRDefault="00B025EB" w:rsidP="00304E56">
      <w:pPr>
        <w:pStyle w:val="BodyText"/>
        <w:spacing w:before="120" w:after="120" w:line="264" w:lineRule="auto"/>
        <w:ind w:left="0" w:firstLine="567"/>
        <w:rPr>
          <w:shd w:val="clear" w:color="auto" w:fill="FFFFFF"/>
        </w:rPr>
      </w:pPr>
      <w:r w:rsidRPr="00B025EB">
        <w:rPr>
          <w:shd w:val="clear" w:color="auto" w:fill="FFFFFF"/>
        </w:rPr>
        <w:t>Tổng học sinh toàn ngành: 353.792 học sinh. Trong đó: Mầm non 67.235 học sinh/2.373 lớp; Tiểu học 132.904 học sinh/4.130 lớp; THCS 98.038 học sinh/2.508 lớp; THPT 51.222 học sinh/1.222 lớp và khối Giáo dục thường xuyên 4.393 học sinh.</w:t>
      </w:r>
      <w:r w:rsidRPr="00B025EB">
        <w:rPr>
          <w:shd w:val="clear" w:color="auto" w:fill="FFFFFF"/>
        </w:rPr>
        <w:tab/>
      </w:r>
    </w:p>
    <w:p w14:paraId="6926CECF" w14:textId="43286C3C" w:rsidR="00B025EB" w:rsidRDefault="00B025EB" w:rsidP="00B025EB">
      <w:pPr>
        <w:pStyle w:val="BodyText"/>
        <w:spacing w:before="120" w:after="120" w:line="264" w:lineRule="auto"/>
        <w:ind w:left="0" w:firstLine="567"/>
        <w:rPr>
          <w:shd w:val="clear" w:color="auto" w:fill="FFFFFF"/>
        </w:rPr>
      </w:pPr>
      <w:r w:rsidRPr="00B025EB">
        <w:rPr>
          <w:shd w:val="clear" w:color="auto" w:fill="FFFFFF"/>
        </w:rPr>
        <w:t xml:space="preserve">Dưới sự chỉ đạo của Ban Giám đốc Sở GDĐT, thời gian qua việc triển khai </w:t>
      </w:r>
      <w:r w:rsidR="00304E56">
        <w:rPr>
          <w:shd w:val="clear" w:color="auto" w:fill="FFFFFF"/>
          <w:lang w:val="en-US"/>
        </w:rPr>
        <w:t xml:space="preserve">Cuộc thi viết chính luận bảo vệ nền tảng tư tưởng của </w:t>
      </w:r>
      <w:r w:rsidR="001339B5">
        <w:rPr>
          <w:shd w:val="clear" w:color="auto" w:fill="FFFFFF"/>
          <w:lang w:val="en-US"/>
        </w:rPr>
        <w:t>Đả</w:t>
      </w:r>
      <w:r w:rsidR="00304E56">
        <w:rPr>
          <w:shd w:val="clear" w:color="auto" w:fill="FFFFFF"/>
          <w:lang w:val="en-US"/>
        </w:rPr>
        <w:t>ng</w:t>
      </w:r>
      <w:r w:rsidR="001339B5">
        <w:rPr>
          <w:shd w:val="clear" w:color="auto" w:fill="FFFFFF"/>
          <w:lang w:val="en-US"/>
        </w:rPr>
        <w:t>, thực hiện</w:t>
      </w:r>
      <w:r w:rsidR="00304E56">
        <w:rPr>
          <w:shd w:val="clear" w:color="auto" w:fill="FFFFFF"/>
          <w:lang w:val="en-US"/>
        </w:rPr>
        <w:t xml:space="preserve"> </w:t>
      </w:r>
      <w:r w:rsidR="001339B5" w:rsidRPr="001339B5">
        <w:rPr>
          <w:shd w:val="clear" w:color="auto" w:fill="FFFFFF"/>
        </w:rPr>
        <w:t>Nghị quyết số 35-NQ/TW ngày 22/10/2018 của Bộ Chính trị về tăng cường bảo v</w:t>
      </w:r>
      <w:r w:rsidR="00191AC4">
        <w:rPr>
          <w:shd w:val="clear" w:color="auto" w:fill="FFFFFF"/>
        </w:rPr>
        <w:t>ệ nền tảng tư tưởng của Đảng, đấ</w:t>
      </w:r>
      <w:r w:rsidR="001339B5" w:rsidRPr="001339B5">
        <w:rPr>
          <w:shd w:val="clear" w:color="auto" w:fill="FFFFFF"/>
        </w:rPr>
        <w:t>u tranh phản bác các quan điểm sai trái, thù địch trong tình hình mới</w:t>
      </w:r>
      <w:r w:rsidR="0062326D">
        <w:rPr>
          <w:shd w:val="clear" w:color="auto" w:fill="FFFFFF"/>
          <w:lang w:val="en-US"/>
        </w:rPr>
        <w:t xml:space="preserve"> đã</w:t>
      </w:r>
      <w:r w:rsidRPr="00B025EB">
        <w:rPr>
          <w:shd w:val="clear" w:color="auto" w:fill="FFFFFF"/>
        </w:rPr>
        <w:t xml:space="preserve"> góp phần nâng cao nhận thức đội ngũ cán bộ quản lý giáo viên, người lao động và học sinh về vai trò, ý nghĩa, tầm quan trọng của sách lý luận, chính trị trong việc tuyên truyền, giáo dục chủ nghĩa Mác - Lênin, tư tưởng Hồ Chí Minh, chủ trương, đường lối của Đảng, chính sách, pháp luật của Nhà nước,</w:t>
      </w:r>
      <w:r w:rsidR="0062326D">
        <w:rPr>
          <w:shd w:val="clear" w:color="auto" w:fill="FFFFFF"/>
          <w:lang w:val="en-US"/>
        </w:rPr>
        <w:t xml:space="preserve"> thành tựu của</w:t>
      </w:r>
      <w:r w:rsidRPr="00B025EB">
        <w:rPr>
          <w:shd w:val="clear" w:color="auto" w:fill="FFFFFF"/>
        </w:rPr>
        <w:t xml:space="preserve"> sự nghiệp đổi mới giáo dục và đào tạo; bảo vệ nền tảng tư tưởng của Đảng, đấu tranh chống các quan điểm sai trái, thù địch trong ngành Giáo dục.</w:t>
      </w:r>
    </w:p>
    <w:p w14:paraId="10D8C42D" w14:textId="77777777" w:rsidR="00C16388" w:rsidRDefault="00C16388" w:rsidP="00B025EB">
      <w:pPr>
        <w:pStyle w:val="BodyText"/>
        <w:spacing w:before="120" w:after="120" w:line="264" w:lineRule="auto"/>
        <w:ind w:left="0" w:firstLine="567"/>
        <w:rPr>
          <w:b/>
          <w:color w:val="000000" w:themeColor="text1"/>
          <w:lang w:val="en-US"/>
        </w:rPr>
      </w:pPr>
      <w:r w:rsidRPr="003D2179">
        <w:rPr>
          <w:b/>
          <w:color w:val="000000" w:themeColor="text1"/>
          <w:lang w:val="en-US"/>
        </w:rPr>
        <w:lastRenderedPageBreak/>
        <w:t xml:space="preserve">II. KẾT QUẢ THỰC HIỆN </w:t>
      </w:r>
    </w:p>
    <w:p w14:paraId="66EAB82E" w14:textId="77777777" w:rsidR="00292033" w:rsidRPr="00B025EB" w:rsidRDefault="00C16388" w:rsidP="00CF6335">
      <w:pPr>
        <w:pStyle w:val="BodyText"/>
        <w:spacing w:before="120" w:after="120" w:line="264" w:lineRule="auto"/>
        <w:ind w:left="0" w:firstLine="567"/>
        <w:rPr>
          <w:b/>
          <w:lang w:val="en-US"/>
        </w:rPr>
      </w:pPr>
      <w:r w:rsidRPr="00A916A8">
        <w:rPr>
          <w:b/>
          <w:color w:val="000000" w:themeColor="text1"/>
          <w:lang w:val="en-US"/>
        </w:rPr>
        <w:t xml:space="preserve">1. </w:t>
      </w:r>
      <w:r w:rsidR="00B025EB">
        <w:rPr>
          <w:b/>
          <w:lang w:val="en-US"/>
        </w:rPr>
        <w:t>Công tác chỉ đạo</w:t>
      </w:r>
    </w:p>
    <w:p w14:paraId="55A8A1A3" w14:textId="77777777" w:rsidR="00292033" w:rsidRDefault="00292033" w:rsidP="00CF6335">
      <w:pPr>
        <w:pStyle w:val="BodyText"/>
        <w:spacing w:before="120" w:line="264" w:lineRule="auto"/>
        <w:ind w:left="0" w:firstLine="567"/>
      </w:pPr>
      <w:r>
        <w:t xml:space="preserve">Nhận thức được tầm quan trọng của công tác </w:t>
      </w:r>
      <w:r w:rsidR="00191AC4" w:rsidRPr="00191AC4">
        <w:t>tăng cường bảo vệ nền tảng tư tưởng của Đảng, đấu tranh phản bác các quan điểm sai trái, thù địch trong tình hình mới</w:t>
      </w:r>
      <w:r w:rsidR="00191AC4">
        <w:rPr>
          <w:lang w:val="en-US"/>
        </w:rPr>
        <w:t>,</w:t>
      </w:r>
      <w:r>
        <w:t xml:space="preserve"> Sở GDĐT đã thường</w:t>
      </w:r>
      <w:r>
        <w:rPr>
          <w:spacing w:val="-1"/>
        </w:rPr>
        <w:t xml:space="preserve"> </w:t>
      </w:r>
      <w:r>
        <w:t>xuyên</w:t>
      </w:r>
      <w:r>
        <w:rPr>
          <w:spacing w:val="-1"/>
        </w:rPr>
        <w:t xml:space="preserve"> </w:t>
      </w:r>
      <w:r>
        <w:t>tuyên</w:t>
      </w:r>
      <w:r>
        <w:rPr>
          <w:spacing w:val="-1"/>
        </w:rPr>
        <w:t xml:space="preserve"> </w:t>
      </w:r>
      <w:r>
        <w:t>truyền,</w:t>
      </w:r>
      <w:r>
        <w:rPr>
          <w:spacing w:val="-1"/>
        </w:rPr>
        <w:t xml:space="preserve"> </w:t>
      </w:r>
      <w:r>
        <w:t>quán</w:t>
      </w:r>
      <w:r>
        <w:rPr>
          <w:spacing w:val="-1"/>
        </w:rPr>
        <w:t xml:space="preserve"> </w:t>
      </w:r>
      <w:r>
        <w:t>triệt</w:t>
      </w:r>
      <w:r>
        <w:rPr>
          <w:spacing w:val="-1"/>
        </w:rPr>
        <w:t xml:space="preserve"> </w:t>
      </w:r>
      <w:r>
        <w:t>triển</w:t>
      </w:r>
      <w:r>
        <w:rPr>
          <w:spacing w:val="-2"/>
        </w:rPr>
        <w:t xml:space="preserve"> </w:t>
      </w:r>
      <w:r>
        <w:t>khai</w:t>
      </w:r>
      <w:r>
        <w:rPr>
          <w:spacing w:val="-2"/>
        </w:rPr>
        <w:t xml:space="preserve"> </w:t>
      </w:r>
      <w:r w:rsidR="00191AC4" w:rsidRPr="00191AC4">
        <w:t>Nghị quyết số 35-NQ/TW ngày 22/10/2018 của Bộ Chính trị về tăng cường bảo v</w:t>
      </w:r>
      <w:r w:rsidR="00191AC4">
        <w:t>ệ nền tảng tư tưởng của Đảng, đấ</w:t>
      </w:r>
      <w:r w:rsidR="00191AC4" w:rsidRPr="00191AC4">
        <w:t>u tranh phản bác các quan điểm sai trái, thù địch trong tình hình mới</w:t>
      </w:r>
      <w:r>
        <w:t>.</w:t>
      </w:r>
    </w:p>
    <w:p w14:paraId="414DDDC1" w14:textId="05DAC670" w:rsidR="00191AC4" w:rsidRDefault="0062326D" w:rsidP="007556BC">
      <w:pPr>
        <w:pStyle w:val="BodyText"/>
        <w:spacing w:before="120" w:line="264" w:lineRule="auto"/>
        <w:ind w:left="0" w:firstLine="567"/>
        <w:rPr>
          <w:lang w:val="en-US"/>
        </w:rPr>
      </w:pPr>
      <w:r>
        <w:rPr>
          <w:lang w:val="en-US"/>
        </w:rPr>
        <w:t>Ngày 20/02/2025 Sở đã b</w:t>
      </w:r>
      <w:r w:rsidR="00191AC4">
        <w:rPr>
          <w:lang w:val="en-US"/>
        </w:rPr>
        <w:t xml:space="preserve">an hành Văn bản số 240/SGDĐT-TCHC </w:t>
      </w:r>
      <w:r w:rsidR="00191AC4" w:rsidRPr="00191AC4">
        <w:rPr>
          <w:lang w:val="en-US"/>
        </w:rPr>
        <w:t>triển khai Cuộc thi viết chính luận</w:t>
      </w:r>
      <w:r w:rsidR="00191AC4">
        <w:rPr>
          <w:lang w:val="en-US"/>
        </w:rPr>
        <w:t xml:space="preserve"> </w:t>
      </w:r>
      <w:r w:rsidR="00191AC4" w:rsidRPr="00191AC4">
        <w:rPr>
          <w:lang w:val="en-US"/>
        </w:rPr>
        <w:t>về bảo vệ nền tảng tư tưởng của Đảng</w:t>
      </w:r>
      <w:r w:rsidR="00191AC4">
        <w:rPr>
          <w:lang w:val="en-US"/>
        </w:rPr>
        <w:t xml:space="preserve"> </w:t>
      </w:r>
      <w:r w:rsidR="00191AC4" w:rsidRPr="00191AC4">
        <w:rPr>
          <w:lang w:val="en-US"/>
        </w:rPr>
        <w:t>tỉnh Lâm Đồng lần thứ II, năm 2025</w:t>
      </w:r>
      <w:r w:rsidR="00191AC4">
        <w:rPr>
          <w:lang w:val="en-US"/>
        </w:rPr>
        <w:t xml:space="preserve">; Văn bản số 309/SGDĐT-TCHC ngày 14/4/2025 </w:t>
      </w:r>
      <w:r w:rsidR="00B75C73">
        <w:rPr>
          <w:lang w:val="en-US"/>
        </w:rPr>
        <w:t xml:space="preserve">đẩy mạnh triển khai </w:t>
      </w:r>
      <w:r w:rsidR="00191AC4" w:rsidRPr="00191AC4">
        <w:rPr>
          <w:lang w:val="en-US"/>
        </w:rPr>
        <w:t>Cuộc thi viết chính luận</w:t>
      </w:r>
      <w:r w:rsidR="00B75C73">
        <w:rPr>
          <w:lang w:val="en-US"/>
        </w:rPr>
        <w:t xml:space="preserve"> </w:t>
      </w:r>
      <w:r w:rsidR="00191AC4" w:rsidRPr="00191AC4">
        <w:rPr>
          <w:lang w:val="en-US"/>
        </w:rPr>
        <w:t>về bảo vệ nền tảng tư tưởng của Đảng</w:t>
      </w:r>
      <w:r w:rsidR="00B75C73">
        <w:rPr>
          <w:lang w:val="en-US"/>
        </w:rPr>
        <w:t xml:space="preserve"> </w:t>
      </w:r>
      <w:r w:rsidR="00191AC4" w:rsidRPr="00191AC4">
        <w:rPr>
          <w:lang w:val="en-US"/>
        </w:rPr>
        <w:t>tỉnh Lâm Đồng lần thứ II, năm 2025</w:t>
      </w:r>
      <w:r w:rsidR="00B75C73">
        <w:rPr>
          <w:lang w:val="en-US"/>
        </w:rPr>
        <w:t>.</w:t>
      </w:r>
    </w:p>
    <w:p w14:paraId="63411266" w14:textId="2E1EA270" w:rsidR="00B75C73" w:rsidRDefault="00645932" w:rsidP="007556BC">
      <w:pPr>
        <w:pStyle w:val="BodyText"/>
        <w:spacing w:before="120" w:line="264" w:lineRule="auto"/>
        <w:ind w:left="0" w:firstLine="567"/>
        <w:rPr>
          <w:lang w:val="en-US"/>
        </w:rPr>
      </w:pPr>
      <w:r>
        <w:rPr>
          <w:lang w:val="en-US"/>
        </w:rPr>
        <w:t xml:space="preserve">Thành lập Ban Chỉ đạo triển khai Cuộc thi do đồng chí Phan Đức Thái, Phó Giám đốc Sở Giáo dục và Đào tạo làm Trưởng Ban, các thành viên là chuyên viên các phòng thuộc Sở và cán bộ quản lý, giáo viên phụ trách công </w:t>
      </w:r>
      <w:r w:rsidR="009E4DC7">
        <w:rPr>
          <w:lang w:val="en-US"/>
        </w:rPr>
        <w:t xml:space="preserve">tác </w:t>
      </w:r>
      <w:r>
        <w:rPr>
          <w:lang w:val="en-US"/>
        </w:rPr>
        <w:t xml:space="preserve">triển khai cuộc thi tại các đơn vị, trường học trực thuộc Sở Giáo dục và Đào tạo. </w:t>
      </w:r>
    </w:p>
    <w:p w14:paraId="526BB25D" w14:textId="37DBEF35" w:rsidR="00645932" w:rsidRDefault="00645932" w:rsidP="007556BC">
      <w:pPr>
        <w:pStyle w:val="BodyText"/>
        <w:spacing w:before="120" w:line="264" w:lineRule="auto"/>
        <w:ind w:left="0" w:firstLine="567"/>
        <w:rPr>
          <w:lang w:val="en-US"/>
        </w:rPr>
      </w:pPr>
      <w:r>
        <w:rPr>
          <w:lang w:val="en-US"/>
        </w:rPr>
        <w:t>Lập chuyên mục “Bảo vệ nền tảng tư tưởng của Đảng” trên Trang thông tin điện tử của ngành</w:t>
      </w:r>
      <w:r>
        <w:rPr>
          <w:rStyle w:val="FootnoteReference"/>
          <w:lang w:val="en-US"/>
        </w:rPr>
        <w:footnoteReference w:id="1"/>
      </w:r>
      <w:r>
        <w:rPr>
          <w:lang w:val="en-US"/>
        </w:rPr>
        <w:t xml:space="preserve"> để đăng tải các bài viết bảo vệ nền tảng tư tưởng của Đảng từ năm 20</w:t>
      </w:r>
      <w:r w:rsidR="00B11865">
        <w:rPr>
          <w:lang w:val="en-US"/>
        </w:rPr>
        <w:t>22, đã có hơn 1000 bài viết được đăng tải trên chuyên mục. Bên cạnh đó ngành Giáo dục đăng tải các bài viết đạt giải trong Cuộc thi các năm trước để định hướng tư tưởng</w:t>
      </w:r>
      <w:r w:rsidR="0062326D">
        <w:rPr>
          <w:lang w:val="en-US"/>
        </w:rPr>
        <w:t>, phương hướng tham gia</w:t>
      </w:r>
      <w:r w:rsidR="00B11865">
        <w:rPr>
          <w:lang w:val="en-US"/>
        </w:rPr>
        <w:t xml:space="preserve"> cho đội ngũ nhà giáo và học sinh trong toàn ngành.</w:t>
      </w:r>
    </w:p>
    <w:p w14:paraId="08A6756D" w14:textId="77777777" w:rsidR="00645932" w:rsidRDefault="00645932" w:rsidP="007556BC">
      <w:pPr>
        <w:pStyle w:val="BodyText"/>
        <w:spacing w:before="120" w:line="264" w:lineRule="auto"/>
        <w:ind w:left="0" w:firstLine="567"/>
        <w:rPr>
          <w:lang w:val="en-US"/>
        </w:rPr>
      </w:pPr>
      <w:r>
        <w:rPr>
          <w:lang w:val="en-US"/>
        </w:rPr>
        <w:t>Ban Chỉ đạo Cuộc thi đã xây dựng kế hoạch, chỉ đạo các đơn vị triển khai Cuộc thi sâu, rộng tại các đơn vị, trường học. Thành lập nhóm zalo (</w:t>
      </w:r>
      <w:hyperlink r:id="rId9" w:history="1">
        <w:r w:rsidRPr="00F46B06">
          <w:rPr>
            <w:rStyle w:val="Hyperlink"/>
          </w:rPr>
          <w:t>https://zalo.me/g/wazxgv345</w:t>
        </w:r>
      </w:hyperlink>
      <w:r>
        <w:rPr>
          <w:lang w:val="en-US"/>
        </w:rPr>
        <w:t>) để chỉ đạo trực tiếp, thường xuyên.</w:t>
      </w:r>
    </w:p>
    <w:p w14:paraId="74F38FB1" w14:textId="77777777" w:rsidR="00C1683C" w:rsidRPr="00B025EB" w:rsidRDefault="00292033" w:rsidP="00CF6335">
      <w:pPr>
        <w:pStyle w:val="Heading1"/>
        <w:tabs>
          <w:tab w:val="left" w:pos="851"/>
        </w:tabs>
        <w:spacing w:before="120" w:line="264" w:lineRule="auto"/>
        <w:ind w:left="0" w:firstLine="567"/>
        <w:rPr>
          <w:lang w:val="en-US"/>
        </w:rPr>
      </w:pPr>
      <w:r>
        <w:t xml:space="preserve">2. </w:t>
      </w:r>
      <w:r w:rsidR="00B025EB">
        <w:rPr>
          <w:lang w:val="en-US"/>
        </w:rPr>
        <w:t>Kết quả thực hiện</w:t>
      </w:r>
    </w:p>
    <w:p w14:paraId="3EDC62E0" w14:textId="16227D1D" w:rsidR="007556BC" w:rsidRDefault="007556BC" w:rsidP="007556BC">
      <w:pPr>
        <w:pStyle w:val="BodyText"/>
        <w:spacing w:before="120" w:line="264" w:lineRule="auto"/>
        <w:ind w:left="0" w:firstLine="567"/>
      </w:pPr>
      <w:r>
        <w:rPr>
          <w:lang w:val="en-US"/>
        </w:rPr>
        <w:t xml:space="preserve">Qua hơn 02 tháng triển khai thực hiện, các cơ sở giáo dục trực thuộc đã tổ chức triển khai Cuộc thi sâu, rộng đến đội ngũ nhà giáo, cán bộ quản lý giáo dục và học sinh. Các đơn vị đã tổng kết, lựa chọn những tác phẩm </w:t>
      </w:r>
      <w:r w:rsidR="0062326D">
        <w:rPr>
          <w:lang w:val="en-US"/>
        </w:rPr>
        <w:t xml:space="preserve">đảm bảo các </w:t>
      </w:r>
      <w:r>
        <w:rPr>
          <w:lang w:val="en-US"/>
        </w:rPr>
        <w:t xml:space="preserve">tiêu chí tham dự Cuộc thi cấp tỉnh. </w:t>
      </w:r>
    </w:p>
    <w:p w14:paraId="27CA02AB" w14:textId="77777777" w:rsidR="007556BC" w:rsidRDefault="007556BC" w:rsidP="00CF6335">
      <w:pPr>
        <w:pStyle w:val="BodyText"/>
        <w:spacing w:before="120" w:after="120" w:line="264" w:lineRule="auto"/>
        <w:ind w:left="0" w:firstLine="567"/>
        <w:rPr>
          <w:color w:val="000000" w:themeColor="text1"/>
          <w:lang w:val="en-US"/>
        </w:rPr>
      </w:pPr>
      <w:r>
        <w:rPr>
          <w:color w:val="000000" w:themeColor="text1"/>
          <w:lang w:val="en-US"/>
        </w:rPr>
        <w:t xml:space="preserve">Ban Chỉ đạo Cuộc thi của Sở Giáo dục và Đào tạo đã thẩm định và lựa chọn </w:t>
      </w:r>
      <w:r w:rsidR="005850BC">
        <w:rPr>
          <w:color w:val="000000" w:themeColor="text1"/>
          <w:lang w:val="en-US"/>
        </w:rPr>
        <w:t>236</w:t>
      </w:r>
      <w:r>
        <w:rPr>
          <w:color w:val="000000" w:themeColor="text1"/>
          <w:lang w:val="en-US"/>
        </w:rPr>
        <w:t xml:space="preserve"> tác phẩm từ cuộc thi ở cấp cơ sở tham dự Cuộc thi cấp tỉnh. </w:t>
      </w:r>
    </w:p>
    <w:p w14:paraId="0BD5250E" w14:textId="6342F0C3" w:rsidR="002A13F3" w:rsidRPr="007556BC" w:rsidRDefault="007556BC" w:rsidP="00CF6335">
      <w:pPr>
        <w:pStyle w:val="BodyText"/>
        <w:spacing w:before="120" w:after="120" w:line="264" w:lineRule="auto"/>
        <w:ind w:left="0" w:firstLine="567"/>
        <w:rPr>
          <w:color w:val="000000" w:themeColor="text1"/>
          <w:lang w:val="en-US"/>
        </w:rPr>
      </w:pPr>
      <w:r>
        <w:rPr>
          <w:color w:val="000000" w:themeColor="text1"/>
          <w:lang w:val="en-US"/>
        </w:rPr>
        <w:t xml:space="preserve">Trong </w:t>
      </w:r>
      <w:r w:rsidR="005850BC">
        <w:rPr>
          <w:color w:val="000000" w:themeColor="text1"/>
          <w:lang w:val="en-US"/>
        </w:rPr>
        <w:t>236</w:t>
      </w:r>
      <w:r w:rsidR="00C72FAA">
        <w:rPr>
          <w:color w:val="000000" w:themeColor="text1"/>
          <w:lang w:val="en-US"/>
        </w:rPr>
        <w:t xml:space="preserve"> t</w:t>
      </w:r>
      <w:r>
        <w:rPr>
          <w:color w:val="000000" w:themeColor="text1"/>
          <w:lang w:val="en-US"/>
        </w:rPr>
        <w:t xml:space="preserve">ác phẩm có </w:t>
      </w:r>
      <w:r w:rsidR="005850BC">
        <w:rPr>
          <w:color w:val="000000" w:themeColor="text1"/>
          <w:lang w:val="en-US"/>
        </w:rPr>
        <w:t>105 tác phẩm thuộc thể loại B</w:t>
      </w:r>
      <w:r>
        <w:rPr>
          <w:color w:val="000000" w:themeColor="text1"/>
          <w:lang w:val="en-US"/>
        </w:rPr>
        <w:t xml:space="preserve">áo in, </w:t>
      </w:r>
      <w:r w:rsidR="005850BC">
        <w:rPr>
          <w:color w:val="000000" w:themeColor="text1"/>
          <w:lang w:val="en-US"/>
        </w:rPr>
        <w:t>75 tác phẩm thuộc thể loại B</w:t>
      </w:r>
      <w:r>
        <w:rPr>
          <w:color w:val="000000" w:themeColor="text1"/>
          <w:lang w:val="en-US"/>
        </w:rPr>
        <w:t>áo điện tử,</w:t>
      </w:r>
      <w:r w:rsidR="005850BC">
        <w:rPr>
          <w:color w:val="000000" w:themeColor="text1"/>
          <w:lang w:val="en-US"/>
        </w:rPr>
        <w:t xml:space="preserve"> 52 tác phẩm thuộc thể loại Tạp chí và 04</w:t>
      </w:r>
      <w:r>
        <w:rPr>
          <w:color w:val="000000" w:themeColor="text1"/>
          <w:lang w:val="en-US"/>
        </w:rPr>
        <w:t xml:space="preserve"> tác phẩm </w:t>
      </w:r>
      <w:r w:rsidR="005850BC">
        <w:rPr>
          <w:color w:val="000000" w:themeColor="text1"/>
          <w:lang w:val="en-US"/>
        </w:rPr>
        <w:lastRenderedPageBreak/>
        <w:t xml:space="preserve">thuộc thể loại </w:t>
      </w:r>
      <w:r w:rsidR="0062326D">
        <w:rPr>
          <w:color w:val="000000" w:themeColor="text1"/>
          <w:lang w:val="en-US"/>
        </w:rPr>
        <w:t>Video Clip.</w:t>
      </w:r>
    </w:p>
    <w:p w14:paraId="0AFB2FC7" w14:textId="77777777" w:rsidR="00C16388" w:rsidRDefault="00C16388" w:rsidP="00CF6335">
      <w:pPr>
        <w:pStyle w:val="BodyText"/>
        <w:spacing w:before="120" w:after="120" w:line="264" w:lineRule="auto"/>
        <w:ind w:left="0" w:firstLine="567"/>
        <w:rPr>
          <w:b/>
          <w:color w:val="000000" w:themeColor="text1"/>
          <w:lang w:val="en-US"/>
        </w:rPr>
      </w:pPr>
      <w:r w:rsidRPr="003D2179">
        <w:rPr>
          <w:b/>
          <w:color w:val="000000" w:themeColor="text1"/>
          <w:lang w:val="en-US"/>
        </w:rPr>
        <w:t xml:space="preserve">III. </w:t>
      </w:r>
      <w:r>
        <w:rPr>
          <w:b/>
          <w:color w:val="000000" w:themeColor="text1"/>
          <w:lang w:val="en-US"/>
        </w:rPr>
        <w:t xml:space="preserve">THUẬN LỢI, KHÓ KHĂN, </w:t>
      </w:r>
      <w:r w:rsidRPr="003D2179">
        <w:rPr>
          <w:b/>
          <w:color w:val="000000" w:themeColor="text1"/>
          <w:lang w:val="en-US"/>
        </w:rPr>
        <w:t>BÀI HỌC KINH NGHIỆM</w:t>
      </w:r>
    </w:p>
    <w:p w14:paraId="6164A6C7" w14:textId="77777777" w:rsidR="003926B2" w:rsidRDefault="003926B2" w:rsidP="00CF6335">
      <w:pPr>
        <w:pStyle w:val="BodyText"/>
        <w:spacing w:before="120" w:line="264" w:lineRule="auto"/>
        <w:ind w:left="0" w:firstLine="567"/>
        <w:rPr>
          <w:b/>
          <w:lang w:val="en-US"/>
        </w:rPr>
      </w:pPr>
      <w:r>
        <w:rPr>
          <w:b/>
          <w:lang w:val="en-US"/>
        </w:rPr>
        <w:t>1. Thuận lợi</w:t>
      </w:r>
    </w:p>
    <w:p w14:paraId="6D5F170D" w14:textId="7B83DC4A" w:rsidR="00B157A6" w:rsidRDefault="00C57ABF" w:rsidP="00CF6335">
      <w:pPr>
        <w:pStyle w:val="BodyText"/>
        <w:spacing w:before="120" w:line="264" w:lineRule="auto"/>
        <w:ind w:left="0" w:firstLine="567"/>
        <w:rPr>
          <w:lang w:val="en-US"/>
        </w:rPr>
      </w:pPr>
      <w:r>
        <w:rPr>
          <w:lang w:val="en-US"/>
        </w:rPr>
        <w:t>Ngành Giáo dục</w:t>
      </w:r>
      <w:r w:rsidR="00C72FAA">
        <w:rPr>
          <w:lang w:val="en-US"/>
        </w:rPr>
        <w:t xml:space="preserve"> và Đ</w:t>
      </w:r>
      <w:r w:rsidR="0062326D">
        <w:rPr>
          <w:lang w:val="en-US"/>
        </w:rPr>
        <w:t>ào tạo</w:t>
      </w:r>
      <w:r>
        <w:rPr>
          <w:lang w:val="en-US"/>
        </w:rPr>
        <w:t xml:space="preserve"> tỉnh nhà luôn nhận được sự</w:t>
      </w:r>
      <w:r w:rsidR="0062326D">
        <w:rPr>
          <w:lang w:val="en-US"/>
        </w:rPr>
        <w:t xml:space="preserve"> quan tâm</w:t>
      </w:r>
      <w:r>
        <w:rPr>
          <w:lang w:val="en-US"/>
        </w:rPr>
        <w:t xml:space="preserve"> </w:t>
      </w:r>
      <w:r w:rsidR="0062326D">
        <w:rPr>
          <w:lang w:val="en-US"/>
        </w:rPr>
        <w:t>chỉ đạo</w:t>
      </w:r>
      <w:r>
        <w:rPr>
          <w:lang w:val="en-US"/>
        </w:rPr>
        <w:t xml:space="preserve"> thường xuyên, kịp thời của </w:t>
      </w:r>
      <w:r w:rsidR="0062326D">
        <w:rPr>
          <w:lang w:val="en-US"/>
        </w:rPr>
        <w:t>Tỉnh ủy</w:t>
      </w:r>
      <w:r>
        <w:rPr>
          <w:lang w:val="en-US"/>
        </w:rPr>
        <w:t>, Ủy Ban Nhân dân tỉnh trong công tác quản lý nhà nước về lĩnh vực giáo dục và đào tạo nói chung và lĩnh vực tư tưởng, chính trị nói riêng.</w:t>
      </w:r>
    </w:p>
    <w:p w14:paraId="74044A1A" w14:textId="77777777" w:rsidR="00C1683C" w:rsidRDefault="00B157A6" w:rsidP="00CF6335">
      <w:pPr>
        <w:pStyle w:val="BodyText"/>
        <w:spacing w:before="120" w:line="264" w:lineRule="auto"/>
        <w:ind w:left="0" w:firstLine="567"/>
        <w:rPr>
          <w:lang w:val="en-US"/>
        </w:rPr>
      </w:pPr>
      <w:r>
        <w:rPr>
          <w:lang w:val="en-US"/>
        </w:rPr>
        <w:t xml:space="preserve">Đội ngũ cán bộ quản lý, giáo viên và người lao động, học sinh </w:t>
      </w:r>
      <w:r w:rsidR="00594306">
        <w:t xml:space="preserve">đã nhận thức rõ vai trò, trách nhiệm trong việc </w:t>
      </w:r>
      <w:r>
        <w:rPr>
          <w:lang w:val="en-US"/>
        </w:rPr>
        <w:t xml:space="preserve">nâng cao trình độ lý luận chính trị góp phần nâng cao tính cảnh giác trước những luận điệu xuyên tạc, thủ đoạn, phương thức chống phá Đảng, Nhà nước ta góp phần vào công cuộc đấu tranh, phản bác các quan điểm, luận điệu sai trái thù địch bảo vệ nền tảng tư tưởng của Đảng trong thời kỳ mới. </w:t>
      </w:r>
    </w:p>
    <w:p w14:paraId="639BB55D" w14:textId="77777777" w:rsidR="004F562C" w:rsidRPr="00DB5FFB" w:rsidRDefault="004F562C" w:rsidP="00CF6335">
      <w:pPr>
        <w:pStyle w:val="BodyText"/>
        <w:spacing w:before="120" w:line="264" w:lineRule="auto"/>
        <w:ind w:left="0" w:firstLine="567"/>
        <w:rPr>
          <w:lang w:val="en-US"/>
        </w:rPr>
      </w:pPr>
      <w:r>
        <w:rPr>
          <w:lang w:val="en-US"/>
        </w:rPr>
        <w:t>Qua 4 lần triển khai Cuộc thi trong ngành Giáo dục đã bước đầu hình thành được đội ngũ cán bộ quản lý, giáo viên cốt cán trong công tác triển khai cuộc thi tại cơ sở.</w:t>
      </w:r>
    </w:p>
    <w:p w14:paraId="67899C9B" w14:textId="77777777" w:rsidR="003926B2" w:rsidRDefault="00C16388" w:rsidP="00CF6335">
      <w:pPr>
        <w:widowControl/>
        <w:shd w:val="clear" w:color="auto" w:fill="FFFFFF"/>
        <w:autoSpaceDE/>
        <w:autoSpaceDN/>
        <w:spacing w:before="120" w:line="264" w:lineRule="auto"/>
        <w:ind w:firstLine="567"/>
        <w:jc w:val="both"/>
        <w:rPr>
          <w:sz w:val="28"/>
          <w:szCs w:val="28"/>
        </w:rPr>
      </w:pPr>
      <w:r w:rsidRPr="00117749">
        <w:rPr>
          <w:b/>
          <w:sz w:val="28"/>
          <w:szCs w:val="28"/>
          <w:lang w:val="en-US"/>
        </w:rPr>
        <w:t xml:space="preserve">2. </w:t>
      </w:r>
      <w:r w:rsidR="003926B2">
        <w:rPr>
          <w:b/>
          <w:sz w:val="28"/>
          <w:szCs w:val="28"/>
        </w:rPr>
        <w:t>Khó khăn</w:t>
      </w:r>
    </w:p>
    <w:p w14:paraId="2549CEC3" w14:textId="2CE0EF43" w:rsidR="004F562C" w:rsidRDefault="00DB5FFB" w:rsidP="00CF6335">
      <w:pPr>
        <w:widowControl/>
        <w:shd w:val="clear" w:color="auto" w:fill="FFFFFF"/>
        <w:autoSpaceDE/>
        <w:autoSpaceDN/>
        <w:spacing w:before="120" w:line="264" w:lineRule="auto"/>
        <w:ind w:firstLine="567"/>
        <w:jc w:val="both"/>
        <w:rPr>
          <w:sz w:val="28"/>
          <w:szCs w:val="28"/>
          <w:lang w:val="en-US"/>
        </w:rPr>
      </w:pPr>
      <w:r w:rsidRPr="00117749">
        <w:rPr>
          <w:sz w:val="28"/>
          <w:szCs w:val="28"/>
          <w:lang w:val="en-US"/>
        </w:rPr>
        <w:t>Đ</w:t>
      </w:r>
      <w:r w:rsidR="00594306" w:rsidRPr="00117749">
        <w:rPr>
          <w:sz w:val="28"/>
          <w:szCs w:val="28"/>
        </w:rPr>
        <w:t xml:space="preserve">ội ngũ cán bộ </w:t>
      </w:r>
      <w:r w:rsidR="004F562C">
        <w:rPr>
          <w:sz w:val="28"/>
          <w:szCs w:val="28"/>
          <w:lang w:val="en-US"/>
        </w:rPr>
        <w:t>quản lý, giáo viên cốt cán triển khai cuộc thi tại cơ sở</w:t>
      </w:r>
      <w:r w:rsidR="00EF381B">
        <w:rPr>
          <w:sz w:val="28"/>
          <w:szCs w:val="28"/>
          <w:lang w:val="en-US"/>
        </w:rPr>
        <w:t xml:space="preserve"> ngoài nhiệm vụ chuyên môn</w:t>
      </w:r>
      <w:r w:rsidR="004F562C">
        <w:rPr>
          <w:sz w:val="28"/>
          <w:szCs w:val="28"/>
          <w:lang w:val="en-US"/>
        </w:rPr>
        <w:t xml:space="preserve"> đều kiêm nhiệm </w:t>
      </w:r>
      <w:r w:rsidR="0062326D">
        <w:rPr>
          <w:sz w:val="28"/>
          <w:szCs w:val="28"/>
          <w:lang w:val="en-US"/>
        </w:rPr>
        <w:t>thêm nhiều</w:t>
      </w:r>
      <w:r w:rsidR="004F562C">
        <w:rPr>
          <w:sz w:val="28"/>
          <w:szCs w:val="28"/>
          <w:lang w:val="en-US"/>
        </w:rPr>
        <w:t xml:space="preserve"> nhiệm vụ</w:t>
      </w:r>
      <w:r w:rsidR="0062326D">
        <w:rPr>
          <w:sz w:val="28"/>
          <w:szCs w:val="28"/>
          <w:lang w:val="en-US"/>
        </w:rPr>
        <w:t xml:space="preserve"> khác</w:t>
      </w:r>
      <w:r w:rsidR="004F562C">
        <w:rPr>
          <w:sz w:val="28"/>
          <w:szCs w:val="28"/>
          <w:lang w:val="en-US"/>
        </w:rPr>
        <w:t>; chưa qua lớp đào tạo, bồi dưỡng, tập huấn về cách chọn, cách viết bài</w:t>
      </w:r>
      <w:r w:rsidR="0062326D">
        <w:rPr>
          <w:sz w:val="28"/>
          <w:szCs w:val="28"/>
          <w:lang w:val="en-US"/>
        </w:rPr>
        <w:t xml:space="preserve"> chính luận </w:t>
      </w:r>
      <w:r w:rsidR="004F562C">
        <w:rPr>
          <w:sz w:val="28"/>
          <w:szCs w:val="28"/>
          <w:lang w:val="en-US"/>
        </w:rPr>
        <w:t>bảo vệ nền tảng tư tưởng của Đảng.</w:t>
      </w:r>
    </w:p>
    <w:p w14:paraId="1B8DCA43" w14:textId="697C4E31" w:rsidR="00117749" w:rsidRPr="00117749" w:rsidRDefault="004F562C" w:rsidP="00CF6335">
      <w:pPr>
        <w:widowControl/>
        <w:shd w:val="clear" w:color="auto" w:fill="FFFFFF"/>
        <w:autoSpaceDE/>
        <w:autoSpaceDN/>
        <w:spacing w:before="120" w:line="264" w:lineRule="auto"/>
        <w:ind w:firstLine="567"/>
        <w:jc w:val="both"/>
        <w:rPr>
          <w:color w:val="000000"/>
          <w:sz w:val="28"/>
          <w:szCs w:val="28"/>
          <w:lang w:val="en-US"/>
        </w:rPr>
      </w:pPr>
      <w:r>
        <w:rPr>
          <w:sz w:val="28"/>
          <w:szCs w:val="28"/>
          <w:lang w:val="en-US"/>
        </w:rPr>
        <w:t xml:space="preserve"> Các tuyến bài thi bảo vệ nền tảng tư tưởng của Đảng đa dạng, phong phú, đòi hỏi người viết phải có kiến thức, </w:t>
      </w:r>
      <w:r w:rsidR="0062326D">
        <w:rPr>
          <w:sz w:val="28"/>
          <w:szCs w:val="28"/>
          <w:lang w:val="en-US"/>
        </w:rPr>
        <w:t xml:space="preserve">trình độ </w:t>
      </w:r>
      <w:r>
        <w:rPr>
          <w:sz w:val="28"/>
          <w:szCs w:val="28"/>
          <w:lang w:val="en-US"/>
        </w:rPr>
        <w:t>lý luận chính trị sắc bén để có thể viết tuyến bài đấu tranh, phản bác.</w:t>
      </w:r>
      <w:r w:rsidR="00E03C54">
        <w:rPr>
          <w:sz w:val="28"/>
          <w:szCs w:val="28"/>
          <w:lang w:val="en-US"/>
        </w:rPr>
        <w:t xml:space="preserve"> Vì thế giáo viên</w:t>
      </w:r>
      <w:r w:rsidR="0062326D">
        <w:rPr>
          <w:sz w:val="28"/>
          <w:szCs w:val="28"/>
          <w:lang w:val="en-US"/>
        </w:rPr>
        <w:t>, học sinh</w:t>
      </w:r>
      <w:r w:rsidR="00E03C54">
        <w:rPr>
          <w:sz w:val="28"/>
          <w:szCs w:val="28"/>
          <w:lang w:val="en-US"/>
        </w:rPr>
        <w:t xml:space="preserve"> </w:t>
      </w:r>
      <w:r w:rsidR="0062326D">
        <w:rPr>
          <w:sz w:val="28"/>
          <w:szCs w:val="28"/>
          <w:lang w:val="en-US"/>
        </w:rPr>
        <w:t>ít được tiếp xúc với</w:t>
      </w:r>
      <w:r w:rsidR="00E03C54">
        <w:rPr>
          <w:sz w:val="28"/>
          <w:szCs w:val="28"/>
          <w:lang w:val="en-US"/>
        </w:rPr>
        <w:t xml:space="preserve"> kiến thức về đấu tranh, phản bác các quan điểm, luận điệu xuyên tạc của các thế lực thù địch </w:t>
      </w:r>
      <w:r w:rsidR="0062326D">
        <w:rPr>
          <w:sz w:val="28"/>
          <w:szCs w:val="28"/>
          <w:lang w:val="en-US"/>
        </w:rPr>
        <w:t>s</w:t>
      </w:r>
      <w:r w:rsidR="00E03C54">
        <w:rPr>
          <w:sz w:val="28"/>
          <w:szCs w:val="28"/>
          <w:lang w:val="en-US"/>
        </w:rPr>
        <w:t>ẽ g</w:t>
      </w:r>
      <w:r w:rsidR="0062326D">
        <w:rPr>
          <w:sz w:val="28"/>
          <w:szCs w:val="28"/>
          <w:lang w:val="en-US"/>
        </w:rPr>
        <w:t>ặp</w:t>
      </w:r>
      <w:r w:rsidR="00E03C54">
        <w:rPr>
          <w:sz w:val="28"/>
          <w:szCs w:val="28"/>
          <w:lang w:val="en-US"/>
        </w:rPr>
        <w:t xml:space="preserve"> nhiều khó khăn trong xây dựng tác phẩm</w:t>
      </w:r>
      <w:r w:rsidR="0062326D">
        <w:rPr>
          <w:sz w:val="28"/>
          <w:szCs w:val="28"/>
          <w:lang w:val="en-US"/>
        </w:rPr>
        <w:t xml:space="preserve"> có chất lượng cao</w:t>
      </w:r>
      <w:r w:rsidR="00E32197">
        <w:rPr>
          <w:sz w:val="28"/>
          <w:szCs w:val="28"/>
          <w:lang w:val="en-US"/>
        </w:rPr>
        <w:t xml:space="preserve"> dự thi</w:t>
      </w:r>
      <w:r w:rsidR="00E03C54">
        <w:rPr>
          <w:sz w:val="28"/>
          <w:szCs w:val="28"/>
          <w:lang w:val="en-US"/>
        </w:rPr>
        <w:t>.</w:t>
      </w:r>
    </w:p>
    <w:p w14:paraId="29952164" w14:textId="77777777" w:rsidR="00C16388" w:rsidRPr="003926B2" w:rsidRDefault="003926B2" w:rsidP="00CF6335">
      <w:pPr>
        <w:pStyle w:val="BodyText"/>
        <w:spacing w:before="120" w:after="120" w:line="264" w:lineRule="auto"/>
        <w:ind w:left="0" w:firstLine="567"/>
        <w:rPr>
          <w:b/>
          <w:lang w:val="en-US"/>
        </w:rPr>
      </w:pPr>
      <w:r>
        <w:rPr>
          <w:b/>
          <w:lang w:val="en-US"/>
        </w:rPr>
        <w:t>3. Bài học kinh nghiệm</w:t>
      </w:r>
    </w:p>
    <w:p w14:paraId="592EC3E1" w14:textId="17E051FF" w:rsidR="003926B2" w:rsidRPr="003926B2" w:rsidRDefault="00C16388" w:rsidP="00CF6335">
      <w:pPr>
        <w:pStyle w:val="Heading1"/>
        <w:spacing w:before="120" w:line="264" w:lineRule="auto"/>
        <w:ind w:left="0" w:firstLine="567"/>
        <w:rPr>
          <w:b w:val="0"/>
          <w:spacing w:val="-5"/>
          <w:lang w:val="en-US"/>
        </w:rPr>
      </w:pPr>
      <w:r w:rsidRPr="003926B2">
        <w:rPr>
          <w:b w:val="0"/>
        </w:rPr>
        <w:t>Các cấp ủy</w:t>
      </w:r>
      <w:r w:rsidR="00A1085E">
        <w:rPr>
          <w:b w:val="0"/>
          <w:lang w:val="en-US"/>
        </w:rPr>
        <w:t xml:space="preserve"> cần tiếp tục</w:t>
      </w:r>
      <w:r w:rsidRPr="003926B2">
        <w:rPr>
          <w:b w:val="0"/>
        </w:rPr>
        <w:t xml:space="preserve"> thường xuyên, sâu sát quan tâm việc lãnh đạo, chỉ đạo </w:t>
      </w:r>
      <w:r w:rsidR="00E32197">
        <w:rPr>
          <w:b w:val="0"/>
          <w:lang w:val="en-US"/>
        </w:rPr>
        <w:t xml:space="preserve">triển khai thực hiện </w:t>
      </w:r>
      <w:r w:rsidR="00E32197" w:rsidRPr="00E32197">
        <w:rPr>
          <w:b w:val="0"/>
        </w:rPr>
        <w:t>Nghị quyết số 35-NQ/TW ngày 22/10/2018 của Bộ Chính trị về tăng cường bảo vệ nền tảng tư tưởng của Đảng, đấu tranh phản bác các quan điểm sai trái, thù địch trong tình hình mới</w:t>
      </w:r>
      <w:r w:rsidR="003926B2" w:rsidRPr="003926B2">
        <w:rPr>
          <w:b w:val="0"/>
          <w:spacing w:val="-5"/>
          <w:lang w:val="en-US"/>
        </w:rPr>
        <w:t>.</w:t>
      </w:r>
    </w:p>
    <w:p w14:paraId="721D84AC" w14:textId="77777777" w:rsidR="00C16388" w:rsidRDefault="003926B2" w:rsidP="00CF6335">
      <w:pPr>
        <w:pStyle w:val="BodyText"/>
        <w:spacing w:before="120" w:after="120" w:line="264" w:lineRule="auto"/>
        <w:ind w:left="0" w:firstLine="567"/>
        <w:rPr>
          <w:lang w:val="en-US"/>
        </w:rPr>
      </w:pPr>
      <w:r w:rsidRPr="003926B2">
        <w:rPr>
          <w:lang w:val="en-US"/>
        </w:rPr>
        <w:t>Tăng cường công tác tuyên truyền phổ biến giáo dục pháp luật về</w:t>
      </w:r>
      <w:r w:rsidR="00E32197">
        <w:rPr>
          <w:lang w:val="en-US"/>
        </w:rPr>
        <w:t xml:space="preserve"> đấu tranh phản bác các quan điểm sai trái, thù địch, bảo vệ nền tảng tư tưởng của Đảng trong thời kỳ mới</w:t>
      </w:r>
      <w:r w:rsidRPr="003926B2">
        <w:rPr>
          <w:lang w:val="en-US"/>
        </w:rPr>
        <w:t xml:space="preserve">. </w:t>
      </w:r>
    </w:p>
    <w:p w14:paraId="18B20A27" w14:textId="3DDFA544" w:rsidR="009B4EEA" w:rsidRDefault="00E32197" w:rsidP="00CF6335">
      <w:pPr>
        <w:pStyle w:val="BodyText"/>
        <w:spacing w:before="120" w:after="120" w:line="264" w:lineRule="auto"/>
        <w:ind w:left="0" w:firstLine="567"/>
        <w:rPr>
          <w:b/>
          <w:lang w:val="en-US"/>
        </w:rPr>
      </w:pPr>
      <w:r>
        <w:rPr>
          <w:lang w:val="en-US"/>
        </w:rPr>
        <w:t xml:space="preserve">Tiếp tục phát huy hiệu quả hoạt động của Chuyên mục “Bảo vệ nền tảng tư tưởng của Đảng” trên Trang thông tin điện tử của ngành và các đơn vị, trường </w:t>
      </w:r>
      <w:r>
        <w:rPr>
          <w:lang w:val="en-US"/>
        </w:rPr>
        <w:lastRenderedPageBreak/>
        <w:t>học góp phần nâng cao nhận thức, lý luận chính trị, tính cảnh giác của đội ngũ nhà giáo, người lao động và học sinh.</w:t>
      </w:r>
      <w:r w:rsidR="00A1085E">
        <w:rPr>
          <w:lang w:val="en-US"/>
        </w:rPr>
        <w:t xml:space="preserve"> Kết hợp tập huấn kiến thức, kỹ năng viết chính luận </w:t>
      </w:r>
      <w:r w:rsidR="00A1085E" w:rsidRPr="00E32197">
        <w:t>bảo vệ nền tảng tư tưởng của Đảng, đấu tranh phản bác các quan điểm sai trái, thù địch trong tình hình mới</w:t>
      </w:r>
      <w:r w:rsidR="00A1085E">
        <w:rPr>
          <w:lang w:val="en-US"/>
        </w:rPr>
        <w:t xml:space="preserve"> cho đội ngũ cán bộ quản lý, giáo viên, học sinh. </w:t>
      </w:r>
    </w:p>
    <w:p w14:paraId="43593208" w14:textId="2CA7473E" w:rsidR="00C1683C" w:rsidRDefault="00594306" w:rsidP="00CF6335">
      <w:pPr>
        <w:pStyle w:val="BodyText"/>
        <w:spacing w:before="120" w:line="264" w:lineRule="auto"/>
        <w:ind w:left="0" w:firstLine="567"/>
      </w:pPr>
      <w:r>
        <w:t>Sở</w:t>
      </w:r>
      <w:r>
        <w:rPr>
          <w:spacing w:val="-3"/>
        </w:rPr>
        <w:t xml:space="preserve"> </w:t>
      </w:r>
      <w:r>
        <w:t>Giáo</w:t>
      </w:r>
      <w:r>
        <w:rPr>
          <w:spacing w:val="-4"/>
        </w:rPr>
        <w:t xml:space="preserve"> </w:t>
      </w:r>
      <w:r>
        <w:t>dục</w:t>
      </w:r>
      <w:r>
        <w:rPr>
          <w:spacing w:val="-1"/>
        </w:rPr>
        <w:t xml:space="preserve"> </w:t>
      </w:r>
      <w:r>
        <w:t>và</w:t>
      </w:r>
      <w:r>
        <w:rPr>
          <w:spacing w:val="-3"/>
        </w:rPr>
        <w:t xml:space="preserve"> </w:t>
      </w:r>
      <w:r>
        <w:t>Đào tạo</w:t>
      </w:r>
      <w:r w:rsidR="00A1085E">
        <w:rPr>
          <w:lang w:val="en-US"/>
        </w:rPr>
        <w:t xml:space="preserve"> trân trọng</w:t>
      </w:r>
      <w:r>
        <w:rPr>
          <w:spacing w:val="-1"/>
        </w:rPr>
        <w:t xml:space="preserve"> </w:t>
      </w:r>
      <w:r>
        <w:t xml:space="preserve">báo </w:t>
      </w:r>
      <w:r>
        <w:rPr>
          <w:spacing w:val="-2"/>
        </w:rPr>
        <w:t>cáo./.</w:t>
      </w:r>
    </w:p>
    <w:p w14:paraId="4FE12BCE" w14:textId="77777777" w:rsidR="00C1683C" w:rsidRDefault="00C1683C"/>
    <w:tbl>
      <w:tblPr>
        <w:tblW w:w="9271" w:type="dxa"/>
        <w:tblLook w:val="01E0" w:firstRow="1" w:lastRow="1" w:firstColumn="1" w:lastColumn="1" w:noHBand="0" w:noVBand="0"/>
      </w:tblPr>
      <w:tblGrid>
        <w:gridCol w:w="4664"/>
        <w:gridCol w:w="4607"/>
      </w:tblGrid>
      <w:tr w:rsidR="008D19C5" w:rsidRPr="005168F3" w14:paraId="026122ED" w14:textId="77777777" w:rsidTr="003F41A3">
        <w:trPr>
          <w:trHeight w:val="2076"/>
        </w:trPr>
        <w:tc>
          <w:tcPr>
            <w:tcW w:w="4664" w:type="dxa"/>
            <w:shd w:val="clear" w:color="auto" w:fill="auto"/>
          </w:tcPr>
          <w:p w14:paraId="0C5A61F2" w14:textId="67396834" w:rsidR="008D19C5" w:rsidRPr="006A3812" w:rsidRDefault="006A3812" w:rsidP="00753BF0">
            <w:pPr>
              <w:jc w:val="both"/>
              <w:rPr>
                <w:color w:val="000000"/>
                <w:sz w:val="24"/>
                <w:szCs w:val="24"/>
              </w:rPr>
            </w:pPr>
            <w:r>
              <w:rPr>
                <w:b/>
                <w:i/>
                <w:color w:val="000000"/>
                <w:sz w:val="24"/>
                <w:szCs w:val="24"/>
                <w:lang w:val="en-US"/>
              </w:rPr>
              <w:t xml:space="preserve">  </w:t>
            </w:r>
            <w:r w:rsidR="008D19C5" w:rsidRPr="006A3812">
              <w:rPr>
                <w:b/>
                <w:i/>
                <w:color w:val="000000"/>
                <w:sz w:val="24"/>
                <w:szCs w:val="24"/>
              </w:rPr>
              <w:t>Nơi nhận:</w:t>
            </w:r>
          </w:p>
          <w:p w14:paraId="026C27CE" w14:textId="77777777" w:rsidR="008D19C5" w:rsidRDefault="00B025EB" w:rsidP="008D19C5">
            <w:pPr>
              <w:pStyle w:val="ListParagraph"/>
              <w:numPr>
                <w:ilvl w:val="0"/>
                <w:numId w:val="6"/>
              </w:numPr>
              <w:tabs>
                <w:tab w:val="left" w:pos="228"/>
              </w:tabs>
              <w:spacing w:line="250" w:lineRule="exact"/>
              <w:ind w:left="228" w:hanging="126"/>
              <w:jc w:val="left"/>
            </w:pPr>
            <w:r>
              <w:rPr>
                <w:lang w:val="en-US"/>
              </w:rPr>
              <w:t>Ban TG&amp;DV TU</w:t>
            </w:r>
            <w:r w:rsidR="008D19C5">
              <w:rPr>
                <w:spacing w:val="-2"/>
              </w:rPr>
              <w:t>;</w:t>
            </w:r>
          </w:p>
          <w:p w14:paraId="0A3FC7BB" w14:textId="639C7C72" w:rsidR="008D19C5" w:rsidRPr="00E32197" w:rsidRDefault="00247AFA" w:rsidP="008D19C5">
            <w:pPr>
              <w:pStyle w:val="ListParagraph"/>
              <w:numPr>
                <w:ilvl w:val="0"/>
                <w:numId w:val="6"/>
              </w:numPr>
              <w:tabs>
                <w:tab w:val="left" w:pos="228"/>
              </w:tabs>
              <w:spacing w:line="252" w:lineRule="exact"/>
              <w:ind w:left="228" w:hanging="126"/>
              <w:jc w:val="left"/>
            </w:pPr>
            <w:r>
              <w:rPr>
                <w:lang w:val="en-US"/>
              </w:rPr>
              <w:t>Lãnh đạo</w:t>
            </w:r>
            <w:r w:rsidR="00B025EB">
              <w:rPr>
                <w:lang w:val="en-US"/>
              </w:rPr>
              <w:t xml:space="preserve"> Sở</w:t>
            </w:r>
            <w:r>
              <w:rPr>
                <w:lang w:val="en-US"/>
              </w:rPr>
              <w:t xml:space="preserve"> GDĐT</w:t>
            </w:r>
            <w:r w:rsidR="008D19C5">
              <w:rPr>
                <w:spacing w:val="-2"/>
              </w:rPr>
              <w:t>;</w:t>
            </w:r>
          </w:p>
          <w:p w14:paraId="4BDE05C3" w14:textId="53978F31" w:rsidR="00E32197" w:rsidRDefault="00E32197" w:rsidP="008D19C5">
            <w:pPr>
              <w:pStyle w:val="ListParagraph"/>
              <w:numPr>
                <w:ilvl w:val="0"/>
                <w:numId w:val="6"/>
              </w:numPr>
              <w:tabs>
                <w:tab w:val="left" w:pos="228"/>
              </w:tabs>
              <w:spacing w:line="252" w:lineRule="exact"/>
              <w:ind w:left="228" w:hanging="126"/>
              <w:jc w:val="left"/>
            </w:pPr>
            <w:r>
              <w:rPr>
                <w:spacing w:val="-2"/>
                <w:lang w:val="en-US"/>
              </w:rPr>
              <w:t>Các Phòng</w:t>
            </w:r>
            <w:r w:rsidR="00A1085E">
              <w:rPr>
                <w:spacing w:val="-2"/>
                <w:lang w:val="en-US"/>
              </w:rPr>
              <w:t>, đơn vị</w:t>
            </w:r>
            <w:r>
              <w:rPr>
                <w:spacing w:val="-2"/>
                <w:lang w:val="en-US"/>
              </w:rPr>
              <w:t xml:space="preserve"> thuộc Sở;</w:t>
            </w:r>
          </w:p>
          <w:p w14:paraId="1F8FD67C" w14:textId="77777777" w:rsidR="008D19C5" w:rsidRDefault="008D19C5" w:rsidP="008D19C5">
            <w:pPr>
              <w:pStyle w:val="ListParagraph"/>
              <w:numPr>
                <w:ilvl w:val="0"/>
                <w:numId w:val="6"/>
              </w:numPr>
              <w:tabs>
                <w:tab w:val="left" w:pos="226"/>
              </w:tabs>
              <w:spacing w:before="1"/>
              <w:ind w:left="226" w:hanging="124"/>
              <w:jc w:val="left"/>
            </w:pPr>
            <w:r>
              <w:t>Lưu:</w:t>
            </w:r>
            <w:r>
              <w:rPr>
                <w:spacing w:val="1"/>
              </w:rPr>
              <w:t xml:space="preserve"> </w:t>
            </w:r>
            <w:r>
              <w:t>VT,</w:t>
            </w:r>
            <w:r>
              <w:rPr>
                <w:spacing w:val="-3"/>
              </w:rPr>
              <w:t xml:space="preserve"> </w:t>
            </w:r>
            <w:r>
              <w:rPr>
                <w:spacing w:val="-2"/>
              </w:rPr>
              <w:t>TCHC.</w:t>
            </w:r>
          </w:p>
          <w:p w14:paraId="6C2416A1" w14:textId="77777777" w:rsidR="008D19C5" w:rsidRPr="005168F3" w:rsidRDefault="008D19C5" w:rsidP="00753BF0">
            <w:pPr>
              <w:jc w:val="both"/>
              <w:rPr>
                <w:color w:val="000000"/>
              </w:rPr>
            </w:pPr>
          </w:p>
          <w:p w14:paraId="3F85188C" w14:textId="77777777" w:rsidR="008D19C5" w:rsidRPr="005168F3" w:rsidRDefault="008D19C5" w:rsidP="00753BF0">
            <w:pPr>
              <w:jc w:val="both"/>
              <w:rPr>
                <w:i/>
                <w:color w:val="000000"/>
              </w:rPr>
            </w:pPr>
            <w:bookmarkStart w:id="0" w:name="_GoBack"/>
            <w:bookmarkEnd w:id="0"/>
          </w:p>
          <w:p w14:paraId="700B88A6" w14:textId="77777777" w:rsidR="008D19C5" w:rsidRPr="005168F3" w:rsidRDefault="008D19C5" w:rsidP="00753BF0">
            <w:pPr>
              <w:jc w:val="both"/>
              <w:rPr>
                <w:b/>
                <w:i/>
                <w:color w:val="000000"/>
              </w:rPr>
            </w:pPr>
          </w:p>
        </w:tc>
        <w:tc>
          <w:tcPr>
            <w:tcW w:w="4607" w:type="dxa"/>
            <w:shd w:val="clear" w:color="auto" w:fill="auto"/>
          </w:tcPr>
          <w:p w14:paraId="058647B0" w14:textId="77777777" w:rsidR="008D19C5" w:rsidRDefault="00B025EB" w:rsidP="00753BF0">
            <w:pPr>
              <w:jc w:val="center"/>
              <w:rPr>
                <w:b/>
                <w:sz w:val="28"/>
                <w:szCs w:val="28"/>
              </w:rPr>
            </w:pPr>
            <w:r>
              <w:rPr>
                <w:b/>
                <w:sz w:val="28"/>
                <w:szCs w:val="28"/>
                <w:lang w:val="en-US"/>
              </w:rPr>
              <w:t xml:space="preserve">KT. </w:t>
            </w:r>
            <w:r w:rsidR="008D19C5" w:rsidRPr="009F531F">
              <w:rPr>
                <w:b/>
                <w:sz w:val="28"/>
                <w:szCs w:val="28"/>
              </w:rPr>
              <w:t>GIÁM ĐỐC</w:t>
            </w:r>
          </w:p>
          <w:p w14:paraId="0B78D653" w14:textId="77777777" w:rsidR="00B025EB" w:rsidRPr="00B025EB" w:rsidRDefault="00B025EB" w:rsidP="00753BF0">
            <w:pPr>
              <w:jc w:val="center"/>
              <w:rPr>
                <w:b/>
                <w:sz w:val="28"/>
                <w:szCs w:val="28"/>
                <w:lang w:val="en-US"/>
              </w:rPr>
            </w:pPr>
            <w:r>
              <w:rPr>
                <w:b/>
                <w:sz w:val="28"/>
                <w:szCs w:val="28"/>
                <w:lang w:val="en-US"/>
              </w:rPr>
              <w:t>PHÓ GIÁM ĐỐC</w:t>
            </w:r>
          </w:p>
          <w:p w14:paraId="35C2E826" w14:textId="77777777" w:rsidR="008D19C5" w:rsidRDefault="008D19C5" w:rsidP="00753BF0">
            <w:pPr>
              <w:jc w:val="center"/>
              <w:rPr>
                <w:b/>
                <w:sz w:val="28"/>
                <w:szCs w:val="28"/>
              </w:rPr>
            </w:pPr>
          </w:p>
          <w:p w14:paraId="1150C3E9" w14:textId="77777777" w:rsidR="008D19C5" w:rsidRDefault="008D19C5" w:rsidP="00753BF0">
            <w:pPr>
              <w:jc w:val="center"/>
              <w:rPr>
                <w:b/>
                <w:sz w:val="28"/>
                <w:szCs w:val="28"/>
              </w:rPr>
            </w:pPr>
          </w:p>
          <w:p w14:paraId="62788DC5" w14:textId="77777777" w:rsidR="008D19C5" w:rsidRDefault="008D19C5" w:rsidP="00753BF0">
            <w:pPr>
              <w:jc w:val="center"/>
              <w:rPr>
                <w:b/>
                <w:sz w:val="28"/>
                <w:szCs w:val="28"/>
                <w:lang w:val="en-US"/>
              </w:rPr>
            </w:pPr>
          </w:p>
          <w:p w14:paraId="4A7F7B3E" w14:textId="77777777" w:rsidR="008D19C5" w:rsidRDefault="008D19C5" w:rsidP="00753BF0">
            <w:pPr>
              <w:rPr>
                <w:b/>
                <w:sz w:val="28"/>
                <w:szCs w:val="28"/>
              </w:rPr>
            </w:pPr>
          </w:p>
          <w:p w14:paraId="17A7CFEB" w14:textId="77777777" w:rsidR="008D19C5" w:rsidRDefault="008D19C5" w:rsidP="00753BF0">
            <w:pPr>
              <w:rPr>
                <w:b/>
                <w:sz w:val="28"/>
                <w:szCs w:val="28"/>
              </w:rPr>
            </w:pPr>
          </w:p>
          <w:p w14:paraId="1BE02E69" w14:textId="77777777" w:rsidR="008D19C5" w:rsidRPr="00B025EB" w:rsidRDefault="00B025EB" w:rsidP="00753BF0">
            <w:pPr>
              <w:jc w:val="center"/>
              <w:rPr>
                <w:b/>
                <w:sz w:val="28"/>
                <w:szCs w:val="28"/>
                <w:lang w:val="en-US"/>
              </w:rPr>
            </w:pPr>
            <w:r>
              <w:rPr>
                <w:b/>
                <w:sz w:val="28"/>
                <w:szCs w:val="28"/>
                <w:lang w:val="en-US"/>
              </w:rPr>
              <w:t>Phan Đức Thái</w:t>
            </w:r>
          </w:p>
        </w:tc>
      </w:tr>
    </w:tbl>
    <w:p w14:paraId="63859B16" w14:textId="77777777" w:rsidR="008D19C5" w:rsidRDefault="008D19C5">
      <w:pPr>
        <w:sectPr w:rsidR="008D19C5" w:rsidSect="003F41A3">
          <w:headerReference w:type="default" r:id="rId10"/>
          <w:pgSz w:w="11907" w:h="16840" w:code="9"/>
          <w:pgMar w:top="1134" w:right="1134" w:bottom="1134" w:left="1701" w:header="289" w:footer="0" w:gutter="0"/>
          <w:cols w:space="720"/>
          <w:titlePg/>
          <w:docGrid w:linePitch="299"/>
        </w:sectPr>
      </w:pPr>
    </w:p>
    <w:p w14:paraId="179B95A8" w14:textId="77777777" w:rsidR="00C1683C" w:rsidRDefault="00C1683C" w:rsidP="003F41A3">
      <w:pPr>
        <w:spacing w:before="126" w:line="297" w:lineRule="exact"/>
        <w:ind w:left="102"/>
        <w:rPr>
          <w:b/>
          <w:sz w:val="28"/>
        </w:rPr>
      </w:pPr>
    </w:p>
    <w:sectPr w:rsidR="00C1683C" w:rsidSect="008D19C5">
      <w:pgSz w:w="11910" w:h="16850"/>
      <w:pgMar w:top="840" w:right="480" w:bottom="280" w:left="1600" w:header="287" w:footer="0" w:gutter="0"/>
      <w:cols w:space="28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386E" w14:textId="77777777" w:rsidR="00AD4196" w:rsidRDefault="00AD4196">
      <w:r>
        <w:separator/>
      </w:r>
    </w:p>
  </w:endnote>
  <w:endnote w:type="continuationSeparator" w:id="0">
    <w:p w14:paraId="18EAACB8" w14:textId="77777777" w:rsidR="00AD4196" w:rsidRDefault="00AD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F1FE4" w14:textId="77777777" w:rsidR="00AD4196" w:rsidRDefault="00AD4196">
      <w:r>
        <w:separator/>
      </w:r>
    </w:p>
  </w:footnote>
  <w:footnote w:type="continuationSeparator" w:id="0">
    <w:p w14:paraId="1F60C088" w14:textId="77777777" w:rsidR="00AD4196" w:rsidRDefault="00AD4196">
      <w:r>
        <w:continuationSeparator/>
      </w:r>
    </w:p>
  </w:footnote>
  <w:footnote w:id="1">
    <w:p w14:paraId="0FE4EA8C" w14:textId="77777777" w:rsidR="00645932" w:rsidRPr="00645932" w:rsidRDefault="00645932" w:rsidP="00645932">
      <w:pPr>
        <w:pStyle w:val="BodyText"/>
        <w:spacing w:before="120" w:line="264" w:lineRule="auto"/>
        <w:ind w:left="0" w:firstLine="284"/>
        <w:rPr>
          <w:sz w:val="20"/>
          <w:szCs w:val="20"/>
          <w:lang w:val="en-US"/>
        </w:rPr>
      </w:pPr>
      <w:r w:rsidRPr="00645932">
        <w:rPr>
          <w:rStyle w:val="FootnoteReference"/>
          <w:sz w:val="20"/>
          <w:szCs w:val="20"/>
        </w:rPr>
        <w:footnoteRef/>
      </w:r>
      <w:r w:rsidRPr="00645932">
        <w:rPr>
          <w:sz w:val="20"/>
          <w:szCs w:val="20"/>
        </w:rPr>
        <w:t xml:space="preserve"> </w:t>
      </w:r>
      <w:r w:rsidRPr="00645932">
        <w:rPr>
          <w:sz w:val="20"/>
          <w:szCs w:val="20"/>
          <w:lang w:val="en-US"/>
        </w:rPr>
        <w:t>https://lamdong.edu.vn/vi/sgdnewslist/?param=sgd_bvnttcd</w:t>
      </w:r>
    </w:p>
    <w:p w14:paraId="5C06C2EA" w14:textId="77777777" w:rsidR="00645932" w:rsidRPr="00645932" w:rsidRDefault="0064593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595790"/>
      <w:docPartObj>
        <w:docPartGallery w:val="Page Numbers (Top of Page)"/>
        <w:docPartUnique/>
      </w:docPartObj>
    </w:sdtPr>
    <w:sdtEndPr>
      <w:rPr>
        <w:noProof/>
      </w:rPr>
    </w:sdtEndPr>
    <w:sdtContent>
      <w:p w14:paraId="467335B7" w14:textId="77777777" w:rsidR="008D19C5" w:rsidRDefault="008D19C5">
        <w:pPr>
          <w:pStyle w:val="Header"/>
          <w:jc w:val="center"/>
        </w:pPr>
      </w:p>
      <w:p w14:paraId="4CE07A82" w14:textId="67C761D9" w:rsidR="008D19C5" w:rsidRDefault="008D19C5">
        <w:pPr>
          <w:pStyle w:val="Header"/>
          <w:jc w:val="center"/>
        </w:pPr>
        <w:r>
          <w:fldChar w:fldCharType="begin"/>
        </w:r>
        <w:r>
          <w:instrText xml:space="preserve"> PAGE   \* MERGEFORMAT </w:instrText>
        </w:r>
        <w:r>
          <w:fldChar w:fldCharType="separate"/>
        </w:r>
        <w:r w:rsidR="00247AFA">
          <w:rPr>
            <w:noProof/>
          </w:rPr>
          <w:t>4</w:t>
        </w:r>
        <w:r>
          <w:rPr>
            <w:noProof/>
          </w:rPr>
          <w:fldChar w:fldCharType="end"/>
        </w:r>
      </w:p>
    </w:sdtContent>
  </w:sdt>
  <w:p w14:paraId="5AC89C93" w14:textId="77777777" w:rsidR="00C1683C" w:rsidRDefault="00C1683C">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38B"/>
    <w:multiLevelType w:val="hybridMultilevel"/>
    <w:tmpl w:val="FD1EFCFC"/>
    <w:lvl w:ilvl="0" w:tplc="19A6658E">
      <w:numFmt w:val="bullet"/>
      <w:lvlText w:val="-"/>
      <w:lvlJc w:val="left"/>
      <w:pPr>
        <w:ind w:left="2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F38F486">
      <w:numFmt w:val="bullet"/>
      <w:lvlText w:val="•"/>
      <w:lvlJc w:val="left"/>
      <w:pPr>
        <w:ind w:left="1162" w:hanging="168"/>
      </w:pPr>
      <w:rPr>
        <w:rFonts w:hint="default"/>
        <w:lang w:val="vi" w:eastAsia="en-US" w:bidi="ar-SA"/>
      </w:rPr>
    </w:lvl>
    <w:lvl w:ilvl="2" w:tplc="83888E5E">
      <w:numFmt w:val="bullet"/>
      <w:lvlText w:val="•"/>
      <w:lvlJc w:val="left"/>
      <w:pPr>
        <w:ind w:left="2125" w:hanging="168"/>
      </w:pPr>
      <w:rPr>
        <w:rFonts w:hint="default"/>
        <w:lang w:val="vi" w:eastAsia="en-US" w:bidi="ar-SA"/>
      </w:rPr>
    </w:lvl>
    <w:lvl w:ilvl="3" w:tplc="4C2831E6">
      <w:numFmt w:val="bullet"/>
      <w:lvlText w:val="•"/>
      <w:lvlJc w:val="left"/>
      <w:pPr>
        <w:ind w:left="3087" w:hanging="168"/>
      </w:pPr>
      <w:rPr>
        <w:rFonts w:hint="default"/>
        <w:lang w:val="vi" w:eastAsia="en-US" w:bidi="ar-SA"/>
      </w:rPr>
    </w:lvl>
    <w:lvl w:ilvl="4" w:tplc="9DBCB2E4">
      <w:numFmt w:val="bullet"/>
      <w:lvlText w:val="•"/>
      <w:lvlJc w:val="left"/>
      <w:pPr>
        <w:ind w:left="4050" w:hanging="168"/>
      </w:pPr>
      <w:rPr>
        <w:rFonts w:hint="default"/>
        <w:lang w:val="vi" w:eastAsia="en-US" w:bidi="ar-SA"/>
      </w:rPr>
    </w:lvl>
    <w:lvl w:ilvl="5" w:tplc="8A52D4D2">
      <w:numFmt w:val="bullet"/>
      <w:lvlText w:val="•"/>
      <w:lvlJc w:val="left"/>
      <w:pPr>
        <w:ind w:left="5013" w:hanging="168"/>
      </w:pPr>
      <w:rPr>
        <w:rFonts w:hint="default"/>
        <w:lang w:val="vi" w:eastAsia="en-US" w:bidi="ar-SA"/>
      </w:rPr>
    </w:lvl>
    <w:lvl w:ilvl="6" w:tplc="266C58DC">
      <w:numFmt w:val="bullet"/>
      <w:lvlText w:val="•"/>
      <w:lvlJc w:val="left"/>
      <w:pPr>
        <w:ind w:left="5975" w:hanging="168"/>
      </w:pPr>
      <w:rPr>
        <w:rFonts w:hint="default"/>
        <w:lang w:val="vi" w:eastAsia="en-US" w:bidi="ar-SA"/>
      </w:rPr>
    </w:lvl>
    <w:lvl w:ilvl="7" w:tplc="7F1CBD62">
      <w:numFmt w:val="bullet"/>
      <w:lvlText w:val="•"/>
      <w:lvlJc w:val="left"/>
      <w:pPr>
        <w:ind w:left="6938" w:hanging="168"/>
      </w:pPr>
      <w:rPr>
        <w:rFonts w:hint="default"/>
        <w:lang w:val="vi" w:eastAsia="en-US" w:bidi="ar-SA"/>
      </w:rPr>
    </w:lvl>
    <w:lvl w:ilvl="8" w:tplc="08608804">
      <w:numFmt w:val="bullet"/>
      <w:lvlText w:val="•"/>
      <w:lvlJc w:val="left"/>
      <w:pPr>
        <w:ind w:left="7901" w:hanging="168"/>
      </w:pPr>
      <w:rPr>
        <w:rFonts w:hint="default"/>
        <w:lang w:val="vi" w:eastAsia="en-US" w:bidi="ar-SA"/>
      </w:rPr>
    </w:lvl>
  </w:abstractNum>
  <w:abstractNum w:abstractNumId="1">
    <w:nsid w:val="43862AA9"/>
    <w:multiLevelType w:val="hybridMultilevel"/>
    <w:tmpl w:val="75388082"/>
    <w:lvl w:ilvl="0" w:tplc="5782A730">
      <w:start w:val="3"/>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nsid w:val="48FA5E98"/>
    <w:multiLevelType w:val="hybridMultilevel"/>
    <w:tmpl w:val="8ACE85FC"/>
    <w:lvl w:ilvl="0" w:tplc="8E609FA4">
      <w:start w:val="1"/>
      <w:numFmt w:val="decimal"/>
      <w:lvlText w:val="%1."/>
      <w:lvlJc w:val="left"/>
      <w:pPr>
        <w:ind w:left="1042" w:hanging="281"/>
      </w:pPr>
      <w:rPr>
        <w:rFonts w:ascii="Times New Roman" w:eastAsia="Times New Roman" w:hAnsi="Times New Roman" w:cs="Times New Roman" w:hint="default"/>
        <w:b/>
        <w:bCs/>
        <w:i w:val="0"/>
        <w:iCs w:val="0"/>
        <w:spacing w:val="0"/>
        <w:w w:val="100"/>
        <w:sz w:val="28"/>
        <w:szCs w:val="28"/>
        <w:lang w:val="vi" w:eastAsia="en-US" w:bidi="ar-SA"/>
      </w:rPr>
    </w:lvl>
    <w:lvl w:ilvl="1" w:tplc="DD3A7AC4">
      <w:numFmt w:val="bullet"/>
      <w:lvlText w:val="•"/>
      <w:lvlJc w:val="left"/>
      <w:pPr>
        <w:ind w:left="1918" w:hanging="281"/>
      </w:pPr>
      <w:rPr>
        <w:rFonts w:hint="default"/>
        <w:lang w:val="vi" w:eastAsia="en-US" w:bidi="ar-SA"/>
      </w:rPr>
    </w:lvl>
    <w:lvl w:ilvl="2" w:tplc="4AE24844">
      <w:numFmt w:val="bullet"/>
      <w:lvlText w:val="•"/>
      <w:lvlJc w:val="left"/>
      <w:pPr>
        <w:ind w:left="2797" w:hanging="281"/>
      </w:pPr>
      <w:rPr>
        <w:rFonts w:hint="default"/>
        <w:lang w:val="vi" w:eastAsia="en-US" w:bidi="ar-SA"/>
      </w:rPr>
    </w:lvl>
    <w:lvl w:ilvl="3" w:tplc="ED322DE6">
      <w:numFmt w:val="bullet"/>
      <w:lvlText w:val="•"/>
      <w:lvlJc w:val="left"/>
      <w:pPr>
        <w:ind w:left="3675" w:hanging="281"/>
      </w:pPr>
      <w:rPr>
        <w:rFonts w:hint="default"/>
        <w:lang w:val="vi" w:eastAsia="en-US" w:bidi="ar-SA"/>
      </w:rPr>
    </w:lvl>
    <w:lvl w:ilvl="4" w:tplc="3D66EEC0">
      <w:numFmt w:val="bullet"/>
      <w:lvlText w:val="•"/>
      <w:lvlJc w:val="left"/>
      <w:pPr>
        <w:ind w:left="4554" w:hanging="281"/>
      </w:pPr>
      <w:rPr>
        <w:rFonts w:hint="default"/>
        <w:lang w:val="vi" w:eastAsia="en-US" w:bidi="ar-SA"/>
      </w:rPr>
    </w:lvl>
    <w:lvl w:ilvl="5" w:tplc="E30CCDAC">
      <w:numFmt w:val="bullet"/>
      <w:lvlText w:val="•"/>
      <w:lvlJc w:val="left"/>
      <w:pPr>
        <w:ind w:left="5433" w:hanging="281"/>
      </w:pPr>
      <w:rPr>
        <w:rFonts w:hint="default"/>
        <w:lang w:val="vi" w:eastAsia="en-US" w:bidi="ar-SA"/>
      </w:rPr>
    </w:lvl>
    <w:lvl w:ilvl="6" w:tplc="C408F100">
      <w:numFmt w:val="bullet"/>
      <w:lvlText w:val="•"/>
      <w:lvlJc w:val="left"/>
      <w:pPr>
        <w:ind w:left="6311" w:hanging="281"/>
      </w:pPr>
      <w:rPr>
        <w:rFonts w:hint="default"/>
        <w:lang w:val="vi" w:eastAsia="en-US" w:bidi="ar-SA"/>
      </w:rPr>
    </w:lvl>
    <w:lvl w:ilvl="7" w:tplc="2356DBA4">
      <w:numFmt w:val="bullet"/>
      <w:lvlText w:val="•"/>
      <w:lvlJc w:val="left"/>
      <w:pPr>
        <w:ind w:left="7190" w:hanging="281"/>
      </w:pPr>
      <w:rPr>
        <w:rFonts w:hint="default"/>
        <w:lang w:val="vi" w:eastAsia="en-US" w:bidi="ar-SA"/>
      </w:rPr>
    </w:lvl>
    <w:lvl w:ilvl="8" w:tplc="CF7A3018">
      <w:numFmt w:val="bullet"/>
      <w:lvlText w:val="•"/>
      <w:lvlJc w:val="left"/>
      <w:pPr>
        <w:ind w:left="8069" w:hanging="281"/>
      </w:pPr>
      <w:rPr>
        <w:rFonts w:hint="default"/>
        <w:lang w:val="vi" w:eastAsia="en-US" w:bidi="ar-SA"/>
      </w:rPr>
    </w:lvl>
  </w:abstractNum>
  <w:abstractNum w:abstractNumId="3">
    <w:nsid w:val="5C1B51C2"/>
    <w:multiLevelType w:val="hybridMultilevel"/>
    <w:tmpl w:val="7D04A35E"/>
    <w:lvl w:ilvl="0" w:tplc="FB78BEB4">
      <w:numFmt w:val="bullet"/>
      <w:lvlText w:val="-"/>
      <w:lvlJc w:val="left"/>
      <w:pPr>
        <w:ind w:left="22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C587296">
      <w:numFmt w:val="bullet"/>
      <w:lvlText w:val="•"/>
      <w:lvlJc w:val="left"/>
      <w:pPr>
        <w:ind w:left="446" w:hanging="128"/>
      </w:pPr>
      <w:rPr>
        <w:rFonts w:hint="default"/>
        <w:lang w:val="vi" w:eastAsia="en-US" w:bidi="ar-SA"/>
      </w:rPr>
    </w:lvl>
    <w:lvl w:ilvl="2" w:tplc="4B0A2BC0">
      <w:numFmt w:val="bullet"/>
      <w:lvlText w:val="•"/>
      <w:lvlJc w:val="left"/>
      <w:pPr>
        <w:ind w:left="672" w:hanging="128"/>
      </w:pPr>
      <w:rPr>
        <w:rFonts w:hint="default"/>
        <w:lang w:val="vi" w:eastAsia="en-US" w:bidi="ar-SA"/>
      </w:rPr>
    </w:lvl>
    <w:lvl w:ilvl="3" w:tplc="AC5CD296">
      <w:numFmt w:val="bullet"/>
      <w:lvlText w:val="•"/>
      <w:lvlJc w:val="left"/>
      <w:pPr>
        <w:ind w:left="899" w:hanging="128"/>
      </w:pPr>
      <w:rPr>
        <w:rFonts w:hint="default"/>
        <w:lang w:val="vi" w:eastAsia="en-US" w:bidi="ar-SA"/>
      </w:rPr>
    </w:lvl>
    <w:lvl w:ilvl="4" w:tplc="568E1602">
      <w:numFmt w:val="bullet"/>
      <w:lvlText w:val="•"/>
      <w:lvlJc w:val="left"/>
      <w:pPr>
        <w:ind w:left="1125" w:hanging="128"/>
      </w:pPr>
      <w:rPr>
        <w:rFonts w:hint="default"/>
        <w:lang w:val="vi" w:eastAsia="en-US" w:bidi="ar-SA"/>
      </w:rPr>
    </w:lvl>
    <w:lvl w:ilvl="5" w:tplc="8B9430AA">
      <w:numFmt w:val="bullet"/>
      <w:lvlText w:val="•"/>
      <w:lvlJc w:val="left"/>
      <w:pPr>
        <w:ind w:left="1351" w:hanging="128"/>
      </w:pPr>
      <w:rPr>
        <w:rFonts w:hint="default"/>
        <w:lang w:val="vi" w:eastAsia="en-US" w:bidi="ar-SA"/>
      </w:rPr>
    </w:lvl>
    <w:lvl w:ilvl="6" w:tplc="64604BBA">
      <w:numFmt w:val="bullet"/>
      <w:lvlText w:val="•"/>
      <w:lvlJc w:val="left"/>
      <w:pPr>
        <w:ind w:left="1578" w:hanging="128"/>
      </w:pPr>
      <w:rPr>
        <w:rFonts w:hint="default"/>
        <w:lang w:val="vi" w:eastAsia="en-US" w:bidi="ar-SA"/>
      </w:rPr>
    </w:lvl>
    <w:lvl w:ilvl="7" w:tplc="B4C0A922">
      <w:numFmt w:val="bullet"/>
      <w:lvlText w:val="•"/>
      <w:lvlJc w:val="left"/>
      <w:pPr>
        <w:ind w:left="1804" w:hanging="128"/>
      </w:pPr>
      <w:rPr>
        <w:rFonts w:hint="default"/>
        <w:lang w:val="vi" w:eastAsia="en-US" w:bidi="ar-SA"/>
      </w:rPr>
    </w:lvl>
    <w:lvl w:ilvl="8" w:tplc="0D82AD86">
      <w:numFmt w:val="bullet"/>
      <w:lvlText w:val="•"/>
      <w:lvlJc w:val="left"/>
      <w:pPr>
        <w:ind w:left="2031" w:hanging="128"/>
      </w:pPr>
      <w:rPr>
        <w:rFonts w:hint="default"/>
        <w:lang w:val="vi" w:eastAsia="en-US" w:bidi="ar-SA"/>
      </w:rPr>
    </w:lvl>
  </w:abstractNum>
  <w:abstractNum w:abstractNumId="4">
    <w:nsid w:val="70C575A3"/>
    <w:multiLevelType w:val="hybridMultilevel"/>
    <w:tmpl w:val="726CFB4C"/>
    <w:lvl w:ilvl="0" w:tplc="2932ADBA">
      <w:start w:val="1"/>
      <w:numFmt w:val="decimal"/>
      <w:lvlText w:val="%1."/>
      <w:lvlJc w:val="left"/>
      <w:pPr>
        <w:ind w:left="202" w:hanging="288"/>
      </w:pPr>
      <w:rPr>
        <w:rFonts w:ascii="Times New Roman" w:eastAsia="Times New Roman" w:hAnsi="Times New Roman" w:cs="Times New Roman" w:hint="default"/>
        <w:b/>
        <w:bCs/>
        <w:i w:val="0"/>
        <w:iCs w:val="0"/>
        <w:spacing w:val="0"/>
        <w:w w:val="100"/>
        <w:sz w:val="28"/>
        <w:szCs w:val="28"/>
        <w:lang w:val="vi" w:eastAsia="en-US" w:bidi="ar-SA"/>
      </w:rPr>
    </w:lvl>
    <w:lvl w:ilvl="1" w:tplc="27229CD0">
      <w:numFmt w:val="bullet"/>
      <w:lvlText w:val="-"/>
      <w:lvlJc w:val="left"/>
      <w:pPr>
        <w:ind w:left="2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67BE656E">
      <w:numFmt w:val="bullet"/>
      <w:lvlText w:val="•"/>
      <w:lvlJc w:val="left"/>
      <w:pPr>
        <w:ind w:left="2125" w:hanging="293"/>
      </w:pPr>
      <w:rPr>
        <w:rFonts w:hint="default"/>
        <w:lang w:val="vi" w:eastAsia="en-US" w:bidi="ar-SA"/>
      </w:rPr>
    </w:lvl>
    <w:lvl w:ilvl="3" w:tplc="B4FA5610">
      <w:numFmt w:val="bullet"/>
      <w:lvlText w:val="•"/>
      <w:lvlJc w:val="left"/>
      <w:pPr>
        <w:ind w:left="3087" w:hanging="293"/>
      </w:pPr>
      <w:rPr>
        <w:rFonts w:hint="default"/>
        <w:lang w:val="vi" w:eastAsia="en-US" w:bidi="ar-SA"/>
      </w:rPr>
    </w:lvl>
    <w:lvl w:ilvl="4" w:tplc="099AA0CE">
      <w:numFmt w:val="bullet"/>
      <w:lvlText w:val="•"/>
      <w:lvlJc w:val="left"/>
      <w:pPr>
        <w:ind w:left="4050" w:hanging="293"/>
      </w:pPr>
      <w:rPr>
        <w:rFonts w:hint="default"/>
        <w:lang w:val="vi" w:eastAsia="en-US" w:bidi="ar-SA"/>
      </w:rPr>
    </w:lvl>
    <w:lvl w:ilvl="5" w:tplc="8A50A240">
      <w:numFmt w:val="bullet"/>
      <w:lvlText w:val="•"/>
      <w:lvlJc w:val="left"/>
      <w:pPr>
        <w:ind w:left="5013" w:hanging="293"/>
      </w:pPr>
      <w:rPr>
        <w:rFonts w:hint="default"/>
        <w:lang w:val="vi" w:eastAsia="en-US" w:bidi="ar-SA"/>
      </w:rPr>
    </w:lvl>
    <w:lvl w:ilvl="6" w:tplc="0D26AE7C">
      <w:numFmt w:val="bullet"/>
      <w:lvlText w:val="•"/>
      <w:lvlJc w:val="left"/>
      <w:pPr>
        <w:ind w:left="5975" w:hanging="293"/>
      </w:pPr>
      <w:rPr>
        <w:rFonts w:hint="default"/>
        <w:lang w:val="vi" w:eastAsia="en-US" w:bidi="ar-SA"/>
      </w:rPr>
    </w:lvl>
    <w:lvl w:ilvl="7" w:tplc="71683D32">
      <w:numFmt w:val="bullet"/>
      <w:lvlText w:val="•"/>
      <w:lvlJc w:val="left"/>
      <w:pPr>
        <w:ind w:left="6938" w:hanging="293"/>
      </w:pPr>
      <w:rPr>
        <w:rFonts w:hint="default"/>
        <w:lang w:val="vi" w:eastAsia="en-US" w:bidi="ar-SA"/>
      </w:rPr>
    </w:lvl>
    <w:lvl w:ilvl="8" w:tplc="35D6B624">
      <w:numFmt w:val="bullet"/>
      <w:lvlText w:val="•"/>
      <w:lvlJc w:val="left"/>
      <w:pPr>
        <w:ind w:left="7901" w:hanging="293"/>
      </w:pPr>
      <w:rPr>
        <w:rFonts w:hint="default"/>
        <w:lang w:val="vi" w:eastAsia="en-US" w:bidi="ar-SA"/>
      </w:rPr>
    </w:lvl>
  </w:abstractNum>
  <w:abstractNum w:abstractNumId="5">
    <w:nsid w:val="73931D81"/>
    <w:multiLevelType w:val="hybridMultilevel"/>
    <w:tmpl w:val="0734BB80"/>
    <w:lvl w:ilvl="0" w:tplc="D79E4A7C">
      <w:numFmt w:val="bullet"/>
      <w:lvlText w:val="-"/>
      <w:lvlJc w:val="left"/>
      <w:pPr>
        <w:ind w:left="22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FB4B4EE">
      <w:numFmt w:val="bullet"/>
      <w:lvlText w:val="•"/>
      <w:lvlJc w:val="left"/>
      <w:pPr>
        <w:ind w:left="446" w:hanging="128"/>
      </w:pPr>
      <w:rPr>
        <w:rFonts w:hint="default"/>
        <w:lang w:val="vi" w:eastAsia="en-US" w:bidi="ar-SA"/>
      </w:rPr>
    </w:lvl>
    <w:lvl w:ilvl="2" w:tplc="7F6A66F4">
      <w:numFmt w:val="bullet"/>
      <w:lvlText w:val="•"/>
      <w:lvlJc w:val="left"/>
      <w:pPr>
        <w:ind w:left="672" w:hanging="128"/>
      </w:pPr>
      <w:rPr>
        <w:rFonts w:hint="default"/>
        <w:lang w:val="vi" w:eastAsia="en-US" w:bidi="ar-SA"/>
      </w:rPr>
    </w:lvl>
    <w:lvl w:ilvl="3" w:tplc="F86A9932">
      <w:numFmt w:val="bullet"/>
      <w:lvlText w:val="•"/>
      <w:lvlJc w:val="left"/>
      <w:pPr>
        <w:ind w:left="899" w:hanging="128"/>
      </w:pPr>
      <w:rPr>
        <w:rFonts w:hint="default"/>
        <w:lang w:val="vi" w:eastAsia="en-US" w:bidi="ar-SA"/>
      </w:rPr>
    </w:lvl>
    <w:lvl w:ilvl="4" w:tplc="8BA8495C">
      <w:numFmt w:val="bullet"/>
      <w:lvlText w:val="•"/>
      <w:lvlJc w:val="left"/>
      <w:pPr>
        <w:ind w:left="1125" w:hanging="128"/>
      </w:pPr>
      <w:rPr>
        <w:rFonts w:hint="default"/>
        <w:lang w:val="vi" w:eastAsia="en-US" w:bidi="ar-SA"/>
      </w:rPr>
    </w:lvl>
    <w:lvl w:ilvl="5" w:tplc="C08C5590">
      <w:numFmt w:val="bullet"/>
      <w:lvlText w:val="•"/>
      <w:lvlJc w:val="left"/>
      <w:pPr>
        <w:ind w:left="1351" w:hanging="128"/>
      </w:pPr>
      <w:rPr>
        <w:rFonts w:hint="default"/>
        <w:lang w:val="vi" w:eastAsia="en-US" w:bidi="ar-SA"/>
      </w:rPr>
    </w:lvl>
    <w:lvl w:ilvl="6" w:tplc="0D70C29C">
      <w:numFmt w:val="bullet"/>
      <w:lvlText w:val="•"/>
      <w:lvlJc w:val="left"/>
      <w:pPr>
        <w:ind w:left="1578" w:hanging="128"/>
      </w:pPr>
      <w:rPr>
        <w:rFonts w:hint="default"/>
        <w:lang w:val="vi" w:eastAsia="en-US" w:bidi="ar-SA"/>
      </w:rPr>
    </w:lvl>
    <w:lvl w:ilvl="7" w:tplc="4E9E7A2C">
      <w:numFmt w:val="bullet"/>
      <w:lvlText w:val="•"/>
      <w:lvlJc w:val="left"/>
      <w:pPr>
        <w:ind w:left="1804" w:hanging="128"/>
      </w:pPr>
      <w:rPr>
        <w:rFonts w:hint="default"/>
        <w:lang w:val="vi" w:eastAsia="en-US" w:bidi="ar-SA"/>
      </w:rPr>
    </w:lvl>
    <w:lvl w:ilvl="8" w:tplc="8DB613C6">
      <w:numFmt w:val="bullet"/>
      <w:lvlText w:val="•"/>
      <w:lvlJc w:val="left"/>
      <w:pPr>
        <w:ind w:left="2031" w:hanging="128"/>
      </w:pPr>
      <w:rPr>
        <w:rFonts w:hint="default"/>
        <w:lang w:val="vi" w:eastAsia="en-US" w:bidi="ar-S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1683C"/>
    <w:rsid w:val="00005E04"/>
    <w:rsid w:val="00094278"/>
    <w:rsid w:val="000B4408"/>
    <w:rsid w:val="00117749"/>
    <w:rsid w:val="001339B5"/>
    <w:rsid w:val="00191AC4"/>
    <w:rsid w:val="00195751"/>
    <w:rsid w:val="00247AFA"/>
    <w:rsid w:val="002706B5"/>
    <w:rsid w:val="00292033"/>
    <w:rsid w:val="002A13F3"/>
    <w:rsid w:val="00304E56"/>
    <w:rsid w:val="00325548"/>
    <w:rsid w:val="00372A61"/>
    <w:rsid w:val="003926B2"/>
    <w:rsid w:val="003F41A3"/>
    <w:rsid w:val="00493A1F"/>
    <w:rsid w:val="004F562C"/>
    <w:rsid w:val="00546F1A"/>
    <w:rsid w:val="00583171"/>
    <w:rsid w:val="005850BC"/>
    <w:rsid w:val="00592538"/>
    <w:rsid w:val="00594306"/>
    <w:rsid w:val="005A65D0"/>
    <w:rsid w:val="0062326D"/>
    <w:rsid w:val="00645932"/>
    <w:rsid w:val="00665B2B"/>
    <w:rsid w:val="006A3812"/>
    <w:rsid w:val="006E1361"/>
    <w:rsid w:val="007556BC"/>
    <w:rsid w:val="008007AE"/>
    <w:rsid w:val="00817578"/>
    <w:rsid w:val="008416FA"/>
    <w:rsid w:val="008D19C5"/>
    <w:rsid w:val="009B4EEA"/>
    <w:rsid w:val="009B5A44"/>
    <w:rsid w:val="009E4DC7"/>
    <w:rsid w:val="00A1085E"/>
    <w:rsid w:val="00A8221C"/>
    <w:rsid w:val="00A916A8"/>
    <w:rsid w:val="00AC581B"/>
    <w:rsid w:val="00AD4196"/>
    <w:rsid w:val="00B025EB"/>
    <w:rsid w:val="00B11865"/>
    <w:rsid w:val="00B157A6"/>
    <w:rsid w:val="00B42956"/>
    <w:rsid w:val="00B75C73"/>
    <w:rsid w:val="00B8140F"/>
    <w:rsid w:val="00BE550D"/>
    <w:rsid w:val="00C16388"/>
    <w:rsid w:val="00C1683C"/>
    <w:rsid w:val="00C57ABF"/>
    <w:rsid w:val="00C72FAA"/>
    <w:rsid w:val="00C74E16"/>
    <w:rsid w:val="00CF6335"/>
    <w:rsid w:val="00D65013"/>
    <w:rsid w:val="00DB57F4"/>
    <w:rsid w:val="00DB5FFB"/>
    <w:rsid w:val="00DE443D"/>
    <w:rsid w:val="00E03C54"/>
    <w:rsid w:val="00E32197"/>
    <w:rsid w:val="00E620AF"/>
    <w:rsid w:val="00EA75F0"/>
    <w:rsid w:val="00EE763F"/>
    <w:rsid w:val="00EF381B"/>
    <w:rsid w:val="00F014D4"/>
    <w:rsid w:val="00F2555A"/>
    <w:rsid w:val="00FC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1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4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02" w:firstLine="559"/>
      <w:jc w:val="both"/>
    </w:pPr>
    <w:rPr>
      <w:sz w:val="28"/>
      <w:szCs w:val="28"/>
    </w:rPr>
  </w:style>
  <w:style w:type="paragraph" w:styleId="ListParagraph">
    <w:name w:val="List Paragraph"/>
    <w:basedOn w:val="Normal"/>
    <w:uiPriority w:val="1"/>
    <w:qFormat/>
    <w:pPr>
      <w:ind w:left="202" w:firstLine="559"/>
      <w:jc w:val="both"/>
    </w:pPr>
  </w:style>
  <w:style w:type="paragraph" w:customStyle="1" w:styleId="TableParagraph">
    <w:name w:val="Table Paragraph"/>
    <w:basedOn w:val="Normal"/>
    <w:uiPriority w:val="1"/>
    <w:qFormat/>
    <w:pPr>
      <w:spacing w:line="302" w:lineRule="exact"/>
    </w:pPr>
  </w:style>
  <w:style w:type="character" w:styleId="Emphasis">
    <w:name w:val="Emphasis"/>
    <w:basedOn w:val="DefaultParagraphFont"/>
    <w:uiPriority w:val="20"/>
    <w:qFormat/>
    <w:rsid w:val="00E620AF"/>
    <w:rPr>
      <w:i/>
      <w:iCs/>
    </w:rPr>
  </w:style>
  <w:style w:type="paragraph" w:styleId="Header">
    <w:name w:val="header"/>
    <w:basedOn w:val="Normal"/>
    <w:link w:val="HeaderChar"/>
    <w:uiPriority w:val="99"/>
    <w:unhideWhenUsed/>
    <w:rsid w:val="00A916A8"/>
    <w:pPr>
      <w:tabs>
        <w:tab w:val="center" w:pos="4680"/>
        <w:tab w:val="right" w:pos="9360"/>
      </w:tabs>
    </w:pPr>
  </w:style>
  <w:style w:type="character" w:customStyle="1" w:styleId="HeaderChar">
    <w:name w:val="Header Char"/>
    <w:basedOn w:val="DefaultParagraphFont"/>
    <w:link w:val="Header"/>
    <w:uiPriority w:val="99"/>
    <w:rsid w:val="00A916A8"/>
    <w:rPr>
      <w:rFonts w:ascii="Times New Roman" w:eastAsia="Times New Roman" w:hAnsi="Times New Roman" w:cs="Times New Roman"/>
      <w:lang w:val="vi"/>
    </w:rPr>
  </w:style>
  <w:style w:type="paragraph" w:styleId="Footer">
    <w:name w:val="footer"/>
    <w:basedOn w:val="Normal"/>
    <w:link w:val="FooterChar"/>
    <w:uiPriority w:val="99"/>
    <w:unhideWhenUsed/>
    <w:rsid w:val="00A916A8"/>
    <w:pPr>
      <w:tabs>
        <w:tab w:val="center" w:pos="4680"/>
        <w:tab w:val="right" w:pos="9360"/>
      </w:tabs>
    </w:pPr>
  </w:style>
  <w:style w:type="character" w:customStyle="1" w:styleId="FooterChar">
    <w:name w:val="Footer Char"/>
    <w:basedOn w:val="DefaultParagraphFont"/>
    <w:link w:val="Footer"/>
    <w:uiPriority w:val="99"/>
    <w:rsid w:val="00A916A8"/>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592538"/>
    <w:rPr>
      <w:sz w:val="20"/>
      <w:szCs w:val="20"/>
    </w:rPr>
  </w:style>
  <w:style w:type="character" w:customStyle="1" w:styleId="EndnoteTextChar">
    <w:name w:val="Endnote Text Char"/>
    <w:basedOn w:val="DefaultParagraphFont"/>
    <w:link w:val="EndnoteText"/>
    <w:uiPriority w:val="99"/>
    <w:semiHidden/>
    <w:rsid w:val="0059253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592538"/>
    <w:rPr>
      <w:vertAlign w:val="superscript"/>
    </w:rPr>
  </w:style>
  <w:style w:type="paragraph" w:styleId="FootnoteText">
    <w:name w:val="footnote text"/>
    <w:basedOn w:val="Normal"/>
    <w:link w:val="FootnoteTextChar"/>
    <w:uiPriority w:val="99"/>
    <w:semiHidden/>
    <w:unhideWhenUsed/>
    <w:rsid w:val="00592538"/>
    <w:rPr>
      <w:sz w:val="20"/>
      <w:szCs w:val="20"/>
    </w:rPr>
  </w:style>
  <w:style w:type="character" w:customStyle="1" w:styleId="FootnoteTextChar">
    <w:name w:val="Footnote Text Char"/>
    <w:basedOn w:val="DefaultParagraphFont"/>
    <w:link w:val="FootnoteText"/>
    <w:uiPriority w:val="99"/>
    <w:semiHidden/>
    <w:rsid w:val="0059253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592538"/>
    <w:rPr>
      <w:vertAlign w:val="superscript"/>
    </w:rPr>
  </w:style>
  <w:style w:type="character" w:customStyle="1" w:styleId="fontstyle01">
    <w:name w:val="fontstyle01"/>
    <w:basedOn w:val="DefaultParagraphFont"/>
    <w:rsid w:val="00645932"/>
    <w:rPr>
      <w:rFonts w:ascii="Times New Roman" w:hAnsi="Times New Roman" w:cs="Times New Roman" w:hint="default"/>
      <w:b w:val="0"/>
      <w:bCs w:val="0"/>
      <w:i w:val="0"/>
      <w:iCs w:val="0"/>
      <w:color w:val="0000FF"/>
      <w:sz w:val="28"/>
      <w:szCs w:val="28"/>
    </w:rPr>
  </w:style>
  <w:style w:type="character" w:styleId="Hyperlink">
    <w:name w:val="Hyperlink"/>
    <w:basedOn w:val="DefaultParagraphFont"/>
    <w:uiPriority w:val="99"/>
    <w:unhideWhenUsed/>
    <w:rsid w:val="006459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4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02" w:firstLine="559"/>
      <w:jc w:val="both"/>
    </w:pPr>
    <w:rPr>
      <w:sz w:val="28"/>
      <w:szCs w:val="28"/>
    </w:rPr>
  </w:style>
  <w:style w:type="paragraph" w:styleId="ListParagraph">
    <w:name w:val="List Paragraph"/>
    <w:basedOn w:val="Normal"/>
    <w:uiPriority w:val="1"/>
    <w:qFormat/>
    <w:pPr>
      <w:ind w:left="202" w:firstLine="559"/>
      <w:jc w:val="both"/>
    </w:pPr>
  </w:style>
  <w:style w:type="paragraph" w:customStyle="1" w:styleId="TableParagraph">
    <w:name w:val="Table Paragraph"/>
    <w:basedOn w:val="Normal"/>
    <w:uiPriority w:val="1"/>
    <w:qFormat/>
    <w:pPr>
      <w:spacing w:line="302" w:lineRule="exact"/>
    </w:pPr>
  </w:style>
  <w:style w:type="character" w:styleId="Emphasis">
    <w:name w:val="Emphasis"/>
    <w:basedOn w:val="DefaultParagraphFont"/>
    <w:uiPriority w:val="20"/>
    <w:qFormat/>
    <w:rsid w:val="00E620AF"/>
    <w:rPr>
      <w:i/>
      <w:iCs/>
    </w:rPr>
  </w:style>
  <w:style w:type="paragraph" w:styleId="Header">
    <w:name w:val="header"/>
    <w:basedOn w:val="Normal"/>
    <w:link w:val="HeaderChar"/>
    <w:uiPriority w:val="99"/>
    <w:unhideWhenUsed/>
    <w:rsid w:val="00A916A8"/>
    <w:pPr>
      <w:tabs>
        <w:tab w:val="center" w:pos="4680"/>
        <w:tab w:val="right" w:pos="9360"/>
      </w:tabs>
    </w:pPr>
  </w:style>
  <w:style w:type="character" w:customStyle="1" w:styleId="HeaderChar">
    <w:name w:val="Header Char"/>
    <w:basedOn w:val="DefaultParagraphFont"/>
    <w:link w:val="Header"/>
    <w:uiPriority w:val="99"/>
    <w:rsid w:val="00A916A8"/>
    <w:rPr>
      <w:rFonts w:ascii="Times New Roman" w:eastAsia="Times New Roman" w:hAnsi="Times New Roman" w:cs="Times New Roman"/>
      <w:lang w:val="vi"/>
    </w:rPr>
  </w:style>
  <w:style w:type="paragraph" w:styleId="Footer">
    <w:name w:val="footer"/>
    <w:basedOn w:val="Normal"/>
    <w:link w:val="FooterChar"/>
    <w:uiPriority w:val="99"/>
    <w:unhideWhenUsed/>
    <w:rsid w:val="00A916A8"/>
    <w:pPr>
      <w:tabs>
        <w:tab w:val="center" w:pos="4680"/>
        <w:tab w:val="right" w:pos="9360"/>
      </w:tabs>
    </w:pPr>
  </w:style>
  <w:style w:type="character" w:customStyle="1" w:styleId="FooterChar">
    <w:name w:val="Footer Char"/>
    <w:basedOn w:val="DefaultParagraphFont"/>
    <w:link w:val="Footer"/>
    <w:uiPriority w:val="99"/>
    <w:rsid w:val="00A916A8"/>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592538"/>
    <w:rPr>
      <w:sz w:val="20"/>
      <w:szCs w:val="20"/>
    </w:rPr>
  </w:style>
  <w:style w:type="character" w:customStyle="1" w:styleId="EndnoteTextChar">
    <w:name w:val="Endnote Text Char"/>
    <w:basedOn w:val="DefaultParagraphFont"/>
    <w:link w:val="EndnoteText"/>
    <w:uiPriority w:val="99"/>
    <w:semiHidden/>
    <w:rsid w:val="0059253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592538"/>
    <w:rPr>
      <w:vertAlign w:val="superscript"/>
    </w:rPr>
  </w:style>
  <w:style w:type="paragraph" w:styleId="FootnoteText">
    <w:name w:val="footnote text"/>
    <w:basedOn w:val="Normal"/>
    <w:link w:val="FootnoteTextChar"/>
    <w:uiPriority w:val="99"/>
    <w:semiHidden/>
    <w:unhideWhenUsed/>
    <w:rsid w:val="00592538"/>
    <w:rPr>
      <w:sz w:val="20"/>
      <w:szCs w:val="20"/>
    </w:rPr>
  </w:style>
  <w:style w:type="character" w:customStyle="1" w:styleId="FootnoteTextChar">
    <w:name w:val="Footnote Text Char"/>
    <w:basedOn w:val="DefaultParagraphFont"/>
    <w:link w:val="FootnoteText"/>
    <w:uiPriority w:val="99"/>
    <w:semiHidden/>
    <w:rsid w:val="0059253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592538"/>
    <w:rPr>
      <w:vertAlign w:val="superscript"/>
    </w:rPr>
  </w:style>
  <w:style w:type="character" w:customStyle="1" w:styleId="fontstyle01">
    <w:name w:val="fontstyle01"/>
    <w:basedOn w:val="DefaultParagraphFont"/>
    <w:rsid w:val="00645932"/>
    <w:rPr>
      <w:rFonts w:ascii="Times New Roman" w:hAnsi="Times New Roman" w:cs="Times New Roman" w:hint="default"/>
      <w:b w:val="0"/>
      <w:bCs w:val="0"/>
      <w:i w:val="0"/>
      <w:iCs w:val="0"/>
      <w:color w:val="0000FF"/>
      <w:sz w:val="28"/>
      <w:szCs w:val="28"/>
    </w:rPr>
  </w:style>
  <w:style w:type="character" w:styleId="Hyperlink">
    <w:name w:val="Hyperlink"/>
    <w:basedOn w:val="DefaultParagraphFont"/>
    <w:uiPriority w:val="99"/>
    <w:unhideWhenUsed/>
    <w:rsid w:val="00645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lo.me/g/wazxgv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72D7-70C3-471B-B7DD-FAEF9DBF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TỈNH LÂM ĐỒNG</vt:lpstr>
    </vt:vector>
  </TitlesOfParts>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LÂM ĐỒNG</dc:title>
  <dc:creator>301ThuyTrieuDo007</dc:creator>
  <cp:lastModifiedBy>USER</cp:lastModifiedBy>
  <cp:revision>98</cp:revision>
  <dcterms:created xsi:type="dcterms:W3CDTF">2024-07-30T01:59:00Z</dcterms:created>
  <dcterms:modified xsi:type="dcterms:W3CDTF">2025-05-13T02:11:00Z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2010</vt:lpwstr>
  </property>
  <property fmtid="{D5CDD505-2E9C-101B-9397-08002B2CF9AE}" pid="4" name="LastSaved">
    <vt:filetime>2024-07-25T00:00:00Z</vt:filetime>
  </property>
  <property fmtid="{D5CDD505-2E9C-101B-9397-08002B2CF9AE}" pid="5" name="Producer">
    <vt:lpwstr>Microsoft® Word 2010; modified using VGCA.Base 5.2.1 (c) 1T3XT BVBA</vt:lpwstr>
  </property>
</Properties>
</file>